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9337" w14:textId="77777777" w:rsidR="00C46531" w:rsidRPr="008C5544" w:rsidRDefault="00C46531" w:rsidP="00C46531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AC96904" w14:textId="63F91179" w:rsidR="00C46531" w:rsidRPr="002516B6" w:rsidRDefault="009E3A30" w:rsidP="00C46531">
      <w:pPr>
        <w:pStyle w:val="Prosttext"/>
        <w:jc w:val="center"/>
        <w:rPr>
          <w:b/>
          <w:bCs/>
          <w:color w:val="0000FF"/>
          <w:sz w:val="52"/>
          <w:szCs w:val="52"/>
        </w:rPr>
      </w:pPr>
      <w:r w:rsidRPr="009E3A30">
        <w:rPr>
          <w:b/>
          <w:bCs/>
          <w:color w:val="0000FF"/>
          <w:sz w:val="52"/>
          <w:szCs w:val="52"/>
        </w:rPr>
        <w:t>Průzkum AMSP ČR: Polovina podniků využívá principy cirkulární ekonomiky, některé nevědomky</w:t>
      </w:r>
    </w:p>
    <w:p w14:paraId="1C061D36" w14:textId="77777777" w:rsidR="0081174E" w:rsidRDefault="0081174E" w:rsidP="00AB3CEF">
      <w:pPr>
        <w:jc w:val="both"/>
        <w:rPr>
          <w:rFonts w:ascii="Century Gothic" w:eastAsia="MS PGothic" w:hAnsi="Century Gothic" w:cs="Century Gothic"/>
          <w:b/>
          <w:color w:val="000000"/>
          <w:kern w:val="24"/>
          <w:sz w:val="22"/>
          <w:szCs w:val="22"/>
        </w:rPr>
      </w:pPr>
    </w:p>
    <w:p w14:paraId="319B615B" w14:textId="7152C750" w:rsidR="006221B2" w:rsidRPr="00315BEC" w:rsidRDefault="009E3A30" w:rsidP="009E3A30">
      <w:pPr>
        <w:pStyle w:val="Default"/>
        <w:spacing w:after="240"/>
        <w:jc w:val="both"/>
        <w:rPr>
          <w:rFonts w:asciiTheme="minorHAnsi" w:eastAsia="MS PGothic" w:hAnsiTheme="minorHAnsi" w:cstheme="minorHAnsi"/>
          <w:b/>
          <w:color w:val="auto"/>
          <w:kern w:val="24"/>
          <w:sz w:val="22"/>
          <w:szCs w:val="22"/>
        </w:rPr>
      </w:pPr>
      <w:r w:rsidRPr="009E3A30">
        <w:rPr>
          <w:rFonts w:asciiTheme="minorHAnsi" w:eastAsia="MS PGothic" w:hAnsiTheme="minorHAnsi" w:cstheme="minorHAnsi"/>
          <w:b/>
          <w:color w:val="auto"/>
          <w:kern w:val="24"/>
          <w:sz w:val="22"/>
          <w:szCs w:val="22"/>
          <w:highlight w:val="lightGray"/>
        </w:rPr>
        <w:t xml:space="preserve">Praha, 30. listopadu 2022 - Polovina malých a středních podniků (MSP) využívá principy cirkulární ekonomiky. Alespoň jeden z těchto principů využívají téměř všechny firmy, jen si to část z nich neuvědomuje. Vyplývá to z průzkumu, který pro Asociaci malých a středních podniků a živnostníků ČR (AMSP ČR) </w:t>
      </w:r>
      <w:r w:rsidR="007A048B">
        <w:rPr>
          <w:rFonts w:asciiTheme="minorHAnsi" w:eastAsia="MS PGothic" w:hAnsiTheme="minorHAnsi" w:cstheme="minorHAnsi"/>
          <w:b/>
          <w:color w:val="auto"/>
          <w:kern w:val="24"/>
          <w:sz w:val="22"/>
          <w:szCs w:val="22"/>
          <w:highlight w:val="lightGray"/>
        </w:rPr>
        <w:t xml:space="preserve">v rámci Roku nových technologií 2022 </w:t>
      </w:r>
      <w:r w:rsidRPr="009E3A30">
        <w:rPr>
          <w:rFonts w:asciiTheme="minorHAnsi" w:eastAsia="MS PGothic" w:hAnsiTheme="minorHAnsi" w:cstheme="minorHAnsi"/>
          <w:b/>
          <w:color w:val="auto"/>
          <w:kern w:val="24"/>
          <w:sz w:val="22"/>
          <w:szCs w:val="22"/>
          <w:highlight w:val="lightGray"/>
        </w:rPr>
        <w:t>uskutečnila agentura Ipsos.</w:t>
      </w:r>
    </w:p>
    <w:p w14:paraId="5E9C1C0F" w14:textId="77777777" w:rsidR="009E3A30" w:rsidRDefault="009E3A30" w:rsidP="009E3A30">
      <w:pPr>
        <w:spacing w:after="240"/>
        <w:jc w:val="both"/>
      </w:pPr>
      <w:r w:rsidRPr="00E0040B">
        <w:rPr>
          <w:i/>
          <w:iCs/>
        </w:rPr>
        <w:t>„Nejčastějšími důvody zájmu o cirkulární ekonomiku jsou snaha ušetřit, přizpůsobení se trendu udržitelnosti podnikání a také požadavky majitelů společností,“</w:t>
      </w:r>
      <w:r>
        <w:t xml:space="preserve"> uvádí předseda představenstva AMSP ČR Josef Jaroš.</w:t>
      </w:r>
    </w:p>
    <w:p w14:paraId="25ED61D6" w14:textId="77777777" w:rsidR="009E3A30" w:rsidRDefault="009E3A30" w:rsidP="009E3A30">
      <w:pPr>
        <w:spacing w:after="240"/>
        <w:jc w:val="both"/>
      </w:pPr>
      <w:r w:rsidRPr="00E0040B">
        <w:t xml:space="preserve">Podniky </w:t>
      </w:r>
      <w:r>
        <w:t xml:space="preserve">podle něj </w:t>
      </w:r>
      <w:r w:rsidRPr="00E0040B">
        <w:t>nejčastěji v rámci principů cirkulární ekonomiky třídí odpady, využívají ekologické materiály a soustředí se na opravitelnost svých výrobků.</w:t>
      </w:r>
    </w:p>
    <w:p w14:paraId="1ECF2849" w14:textId="77777777" w:rsidR="009E3A30" w:rsidRDefault="009E3A30" w:rsidP="009E3A30">
      <w:pPr>
        <w:spacing w:after="240"/>
        <w:jc w:val="both"/>
      </w:pPr>
      <w:r>
        <w:t>Menším firmám, které se o toto téma nezajímají, je podle místopředsedkyně AMSP ČR Pavly Břečkové třeba srozumitelně a jednoduše vysvětlit, že cirkulární ekonomika není jen o odpadech, ale o udržitelnosti jejich podnikání, které přináší finanční efekt pro firmu.</w:t>
      </w:r>
    </w:p>
    <w:p w14:paraId="0C492E52" w14:textId="77777777" w:rsidR="009E3A30" w:rsidRDefault="009E3A30" w:rsidP="009E3A30">
      <w:pPr>
        <w:spacing w:after="240"/>
        <w:jc w:val="both"/>
      </w:pPr>
      <w:r w:rsidRPr="008E43C5">
        <w:rPr>
          <w:i/>
          <w:iCs/>
        </w:rPr>
        <w:t>„Malé a střední podniky využívají principy cirkulární ekonomiky intuitivně, aniž by to věděly, což je dobrá zpráva,“</w:t>
      </w:r>
      <w:r>
        <w:t xml:space="preserve"> podotýká Břečková. </w:t>
      </w:r>
      <w:r w:rsidRPr="008E43C5">
        <w:rPr>
          <w:i/>
          <w:iCs/>
        </w:rPr>
        <w:t>„Hlavním efektem cirkulární ekonomiky je a musí být finanční úspora – pouze z přesvědčení to firmy nedělají,“</w:t>
      </w:r>
      <w:r>
        <w:t xml:space="preserve"> dodává s tím, že zatím chybí osvěta k tomuto tématu. AMSP ČR se ji nyní chystá razantně podpořit.</w:t>
      </w:r>
    </w:p>
    <w:p w14:paraId="6E82C34C" w14:textId="77777777" w:rsidR="009E3A30" w:rsidRPr="00FD4BC0" w:rsidRDefault="009E3A30" w:rsidP="009E3A30">
      <w:pPr>
        <w:spacing w:after="240"/>
        <w:jc w:val="both"/>
        <w:rPr>
          <w:b/>
          <w:bCs/>
        </w:rPr>
      </w:pPr>
      <w:r w:rsidRPr="00FD4BC0">
        <w:rPr>
          <w:b/>
          <w:bCs/>
        </w:rPr>
        <w:t>Scházejí peníze i informace</w:t>
      </w:r>
    </w:p>
    <w:p w14:paraId="298B2DB3" w14:textId="77777777" w:rsidR="009E3A30" w:rsidRDefault="009E3A30" w:rsidP="009E3A30">
      <w:pPr>
        <w:spacing w:after="240"/>
        <w:jc w:val="both"/>
        <w:rPr>
          <w:b/>
          <w:bCs/>
        </w:rPr>
      </w:pPr>
      <w:r>
        <w:t>Průzkum také zjistil, že n</w:t>
      </w:r>
      <w:r w:rsidRPr="00E0040B">
        <w:t>ejvětšími překážkami zavedení cirkulární ekonomiky jsou</w:t>
      </w:r>
      <w:r>
        <w:t xml:space="preserve"> </w:t>
      </w:r>
      <w:r w:rsidRPr="00E0040B">
        <w:t>nedostatek informací, finančních prostředků, expertů či pracovních sil v oboru.</w:t>
      </w:r>
      <w:r w:rsidRPr="00E0040B">
        <w:rPr>
          <w:b/>
          <w:bCs/>
        </w:rPr>
        <w:t xml:space="preserve"> </w:t>
      </w:r>
    </w:p>
    <w:p w14:paraId="5B6505DD" w14:textId="77777777" w:rsidR="009E3A30" w:rsidRDefault="009E3A30" w:rsidP="009E3A30">
      <w:pPr>
        <w:spacing w:after="240"/>
        <w:jc w:val="both"/>
      </w:pPr>
      <w:r w:rsidRPr="008E43C5">
        <w:rPr>
          <w:i/>
          <w:iCs/>
        </w:rPr>
        <w:t>„</w:t>
      </w:r>
      <w:r>
        <w:rPr>
          <w:i/>
          <w:iCs/>
        </w:rPr>
        <w:t>To</w:t>
      </w:r>
      <w:r w:rsidRPr="008E43C5">
        <w:rPr>
          <w:i/>
          <w:iCs/>
        </w:rPr>
        <w:t xml:space="preserve"> že více než polovina firem využívá principy cirkulární ekonomiky</w:t>
      </w:r>
      <w:r>
        <w:rPr>
          <w:i/>
          <w:iCs/>
        </w:rPr>
        <w:t>, je p</w:t>
      </w:r>
      <w:r w:rsidRPr="008E43C5">
        <w:rPr>
          <w:i/>
          <w:iCs/>
        </w:rPr>
        <w:t>ozitivní zpráv</w:t>
      </w:r>
      <w:r>
        <w:rPr>
          <w:i/>
          <w:iCs/>
        </w:rPr>
        <w:t>a</w:t>
      </w:r>
      <w:r w:rsidRPr="008E43C5">
        <w:rPr>
          <w:i/>
          <w:iCs/>
        </w:rPr>
        <w:t>. S nejčastěji zmiňovanými překážkami v podobě nedostatku informací, zkušeností, či finančních prostředků, je Komerční banka připravena pomoci. Prostřednictvím společnosti KB Advisory a ENVIROS ze Skupiny KB poskytujeme firemním klientům poradenství v oblasti ESG, energetiky, životního prostředí včetně zavádění principů cirkulární ekonomiky. To vše doplněné o kompletní poradensko-dotační servis a udržitelné financování</w:t>
      </w:r>
      <w:r w:rsidRPr="008E43C5">
        <w:t>,</w:t>
      </w:r>
      <w:r>
        <w:t>“</w:t>
      </w:r>
      <w:r w:rsidRPr="008E43C5">
        <w:t xml:space="preserve"> uvádí k průzkumu Blanka Svobodová, </w:t>
      </w:r>
      <w:proofErr w:type="spellStart"/>
      <w:r w:rsidRPr="008E43C5">
        <w:t>Corporate</w:t>
      </w:r>
      <w:proofErr w:type="spellEnd"/>
      <w:r w:rsidRPr="008E43C5">
        <w:t xml:space="preserve"> </w:t>
      </w:r>
      <w:proofErr w:type="spellStart"/>
      <w:r w:rsidRPr="008E43C5">
        <w:t>Strategy</w:t>
      </w:r>
      <w:proofErr w:type="spellEnd"/>
      <w:r w:rsidRPr="008E43C5">
        <w:t xml:space="preserve"> and </w:t>
      </w:r>
      <w:proofErr w:type="spellStart"/>
      <w:r w:rsidRPr="008E43C5">
        <w:t>Financing</w:t>
      </w:r>
      <w:proofErr w:type="spellEnd"/>
      <w:r w:rsidRPr="008E43C5">
        <w:t xml:space="preserve"> </w:t>
      </w:r>
      <w:proofErr w:type="spellStart"/>
      <w:r w:rsidRPr="008E43C5">
        <w:t>Tribe</w:t>
      </w:r>
      <w:proofErr w:type="spellEnd"/>
      <w:r w:rsidRPr="008E43C5">
        <w:t xml:space="preserve"> Leader Komerční banky.</w:t>
      </w:r>
    </w:p>
    <w:p w14:paraId="4D9EE752" w14:textId="77777777" w:rsidR="009E3A30" w:rsidRDefault="009E3A30" w:rsidP="009E3A30">
      <w:pPr>
        <w:spacing w:after="240"/>
        <w:jc w:val="both"/>
      </w:pPr>
      <w:r>
        <w:t>Dobrou zprávou je, že i na zavádění principů cirkulární ekonomiky jsou už nyní k dispozici dotace. Další výzvy budou ještě vypsány.</w:t>
      </w:r>
    </w:p>
    <w:p w14:paraId="641D0E2D" w14:textId="77777777" w:rsidR="009E3A30" w:rsidRDefault="009E3A30" w:rsidP="009E3A30">
      <w:pPr>
        <w:spacing w:after="240"/>
        <w:jc w:val="both"/>
      </w:pPr>
      <w:r>
        <w:lastRenderedPageBreak/>
        <w:t xml:space="preserve">Malé firmy podle Pavly Břečkové nemusejí hned panikařit a platit externisty ke zpracování obřích strategií. </w:t>
      </w:r>
      <w:r w:rsidRPr="003D3ADA">
        <w:rPr>
          <w:i/>
          <w:iCs/>
        </w:rPr>
        <w:t>„Stačí začít menšími krůčky a postupně na nich stavět – tedy provést analýzu současné vlastní činnosti, což stoprocentně objeví řadu principů cirkulární ekonomiky, které firmy aplikují již dnes,“</w:t>
      </w:r>
      <w:r>
        <w:t xml:space="preserve"> doporučuje místopředsedkyně AMSP ČR. </w:t>
      </w:r>
    </w:p>
    <w:p w14:paraId="49B5C8F0" w14:textId="77777777" w:rsidR="009E3A30" w:rsidRDefault="009E3A30" w:rsidP="009E3A30">
      <w:pPr>
        <w:spacing w:after="240"/>
        <w:jc w:val="both"/>
      </w:pPr>
      <w:r w:rsidRPr="003D3ADA">
        <w:t>Pokud tedy mají například odpady z výroby, které opravdu nelze nijak využít, měly by si položit otázku, proč tomu tak je a zda se to dá změnit. Jde o efektivnější využívání materiálů/výrobků, jejich recyklaci a celkové snížení spotřeby a snížení množství odpadu – tedy snížení nákladů firmy.</w:t>
      </w:r>
    </w:p>
    <w:p w14:paraId="5DEA6AF0" w14:textId="77777777" w:rsidR="009E3A30" w:rsidRPr="00FD4BC0" w:rsidRDefault="009E3A30" w:rsidP="009E3A30">
      <w:pPr>
        <w:spacing w:after="240"/>
        <w:jc w:val="both"/>
        <w:rPr>
          <w:b/>
          <w:bCs/>
        </w:rPr>
      </w:pPr>
      <w:r w:rsidRPr="00FD4BC0">
        <w:rPr>
          <w:b/>
          <w:bCs/>
        </w:rPr>
        <w:t>Co je cirkulární ekonomika?</w:t>
      </w:r>
    </w:p>
    <w:p w14:paraId="05156B88" w14:textId="77777777" w:rsidR="009E3A30" w:rsidRPr="00E0040B" w:rsidRDefault="009E3A30" w:rsidP="009E3A30">
      <w:pPr>
        <w:spacing w:after="240"/>
        <w:jc w:val="both"/>
      </w:pPr>
      <w:r w:rsidRPr="00E0040B">
        <w:rPr>
          <w:i/>
          <w:iCs/>
        </w:rPr>
        <w:t>„Cirkulární ekonomika nebo také oběhové hospodářství je koncept, který se zaměřuje na udržitelný rozvoj a zahrnuje tak jak sociální, ekonomické tak enviromentální aspekty. Z hlediska výroby je to model, který umožňuje firmám efektivně nakládat se zdroji a stát se dlouhodobě udržitelnými</w:t>
      </w:r>
      <w:r w:rsidRPr="00B2362A">
        <w:rPr>
          <w:i/>
          <w:iCs/>
        </w:rPr>
        <w:t>,“</w:t>
      </w:r>
      <w:r>
        <w:t xml:space="preserve"> přibližuje členka představenstva a generální ředitelka AMSP ČR Eva Svobodová.</w:t>
      </w:r>
    </w:p>
    <w:p w14:paraId="21CAFAED" w14:textId="77777777" w:rsidR="009E3A30" w:rsidRDefault="009E3A30" w:rsidP="009E3A30">
      <w:pPr>
        <w:spacing w:after="240"/>
        <w:jc w:val="both"/>
      </w:pPr>
      <w:r w:rsidRPr="00B2362A">
        <w:rPr>
          <w:i/>
          <w:iCs/>
        </w:rPr>
        <w:t>„Pro zjednodušení je možné si cirkulární ekonomiku představit pod pojmem ‚materiálová účinnost‘. Například pojem energetické účinnosti je dobře znám, přičemž jeho snahou je snižovat spotřebu energie a hledat alternativní nízkoemisní zdroje. Snahou materiálové účinnosti je podobně snižovat spotřebu materiálů, zamezit plýtvání a hledat alternativní nízkoemisní materiály jako základní zdroje ekonomiky,“</w:t>
      </w:r>
      <w:r>
        <w:t xml:space="preserve"> dodává Svobodová.</w:t>
      </w:r>
    </w:p>
    <w:p w14:paraId="03092A9F" w14:textId="77777777" w:rsidR="009E3A30" w:rsidRDefault="009E3A30" w:rsidP="009E3A30">
      <w:pPr>
        <w:spacing w:after="240"/>
        <w:jc w:val="both"/>
      </w:pPr>
      <w:r w:rsidRPr="00B2362A">
        <w:t xml:space="preserve">Tématu cirkulární ekonomiky se </w:t>
      </w:r>
      <w:r>
        <w:t xml:space="preserve">podle průzkumu </w:t>
      </w:r>
      <w:r w:rsidRPr="00B2362A">
        <w:t>v současnosti věnuje třetina firem, dalších 15 % se mu poté začne věnovat od příštího roku.</w:t>
      </w:r>
    </w:p>
    <w:p w14:paraId="5EF80213" w14:textId="3F3E6AFC" w:rsidR="009E3A30" w:rsidRDefault="009E3A30" w:rsidP="009E3A30">
      <w:pPr>
        <w:spacing w:after="240"/>
        <w:jc w:val="both"/>
      </w:pPr>
      <w:r w:rsidRPr="00B2362A">
        <w:t>Většina firem, které využívají principy cirkulární ekonomiky, má zároveň strategii, jak postupovat při zavádění nových principů.</w:t>
      </w:r>
      <w:r>
        <w:t xml:space="preserve"> Obecně jsou nejvíce známé pojmy sdílené ekonomiky, ekodesignu, 3</w:t>
      </w:r>
      <w:r w:rsidR="00281DB9">
        <w:t>R</w:t>
      </w:r>
      <w:r>
        <w:t xml:space="preserve"> principů a materiálového auditu.</w:t>
      </w:r>
    </w:p>
    <w:p w14:paraId="6B7483E4" w14:textId="77777777" w:rsidR="009E3A30" w:rsidRDefault="009E3A30" w:rsidP="009E3A30">
      <w:pPr>
        <w:spacing w:after="240"/>
        <w:jc w:val="both"/>
      </w:pPr>
      <w:r w:rsidRPr="00FD4BC0">
        <w:rPr>
          <w:i/>
          <w:iCs/>
        </w:rPr>
        <w:t>„Rádi bychom poukázali na nízké povědomí problematiky ESG</w:t>
      </w:r>
      <w:r>
        <w:rPr>
          <w:i/>
          <w:iCs/>
        </w:rPr>
        <w:t xml:space="preserve">,“ zdůrazňuje </w:t>
      </w:r>
      <w:r>
        <w:t xml:space="preserve">Branislav Schvarc, odborný koordinátor </w:t>
      </w:r>
      <w:proofErr w:type="spellStart"/>
      <w:r>
        <w:t>eMobility</w:t>
      </w:r>
      <w:proofErr w:type="spellEnd"/>
      <w:r>
        <w:t xml:space="preserve"> na trhu CZ, ŠKODA AUTO a. s., a dodává:</w:t>
      </w:r>
      <w:r w:rsidRPr="00FD4BC0">
        <w:rPr>
          <w:i/>
          <w:iCs/>
        </w:rPr>
        <w:t xml:space="preserve"> </w:t>
      </w:r>
      <w:r>
        <w:rPr>
          <w:i/>
          <w:iCs/>
        </w:rPr>
        <w:t>„</w:t>
      </w:r>
      <w:r w:rsidRPr="00FD4BC0">
        <w:rPr>
          <w:i/>
          <w:iCs/>
        </w:rPr>
        <w:t xml:space="preserve">Naší snahou ve společnosti ŠKODA AUTO je šířit osvětu a poukazovat na důležitost tohoto tématu nejen v souvislosti s přicházející legislativou EU. Chceme, aby byli naši obchodní partneři připraveni na povinnost ESG reportingu, který pro ně bude v blízké budoucnosti povinný, a zároveň dokázali již v současné době čerpat jeho </w:t>
      </w:r>
      <w:proofErr w:type="gramStart"/>
      <w:r w:rsidRPr="00FD4BC0">
        <w:rPr>
          <w:i/>
          <w:iCs/>
        </w:rPr>
        <w:t xml:space="preserve">výhody </w:t>
      </w:r>
      <w:r>
        <w:rPr>
          <w:i/>
          <w:iCs/>
        </w:rPr>
        <w:t xml:space="preserve">- </w:t>
      </w:r>
      <w:r w:rsidRPr="00FD4BC0">
        <w:rPr>
          <w:i/>
          <w:iCs/>
        </w:rPr>
        <w:t>např</w:t>
      </w:r>
      <w:r>
        <w:rPr>
          <w:i/>
          <w:iCs/>
        </w:rPr>
        <w:t>íklad</w:t>
      </w:r>
      <w:proofErr w:type="gramEnd"/>
      <w:r w:rsidRPr="00FD4BC0">
        <w:rPr>
          <w:i/>
          <w:iCs/>
        </w:rPr>
        <w:t xml:space="preserve"> lepší úrokové sazby u bankovních subjektů, </w:t>
      </w:r>
      <w:r>
        <w:rPr>
          <w:i/>
          <w:iCs/>
        </w:rPr>
        <w:t xml:space="preserve">nebo </w:t>
      </w:r>
      <w:r w:rsidRPr="00FD4BC0">
        <w:rPr>
          <w:i/>
          <w:iCs/>
        </w:rPr>
        <w:t>plnění požadavků stávajících i potencionálních klientů.“</w:t>
      </w:r>
      <w:r>
        <w:t xml:space="preserve"> </w:t>
      </w:r>
    </w:p>
    <w:p w14:paraId="6FF4BEBB" w14:textId="28AB6600" w:rsidR="009E3A30" w:rsidRDefault="009E3A30" w:rsidP="009E3A30">
      <w:pPr>
        <w:spacing w:after="240"/>
        <w:jc w:val="both"/>
      </w:pPr>
      <w:r w:rsidRPr="00FD4BC0">
        <w:rPr>
          <w:i/>
          <w:iCs/>
        </w:rPr>
        <w:t>„Cirkulární ekonomika není pouze trend, ale způsob řízení firmy, který tady už s námi zůstane,“</w:t>
      </w:r>
      <w:r>
        <w:t xml:space="preserve"> připomíná Laura Mitroliosová</w:t>
      </w:r>
      <w:r w:rsidR="00281DB9">
        <w:t>, ředitelka</w:t>
      </w:r>
      <w:r w:rsidR="00176B19">
        <w:t xml:space="preserve"> </w:t>
      </w:r>
      <w:r>
        <w:t xml:space="preserve">společnosti </w:t>
      </w:r>
      <w:r w:rsidR="00281DB9">
        <w:t>CIRA Advisory</w:t>
      </w:r>
      <w:r w:rsidRPr="00821B94">
        <w:t>. Firmy, které si některé cirkulární projekty zkusily</w:t>
      </w:r>
      <w:r>
        <w:t xml:space="preserve">, podle ní </w:t>
      </w:r>
      <w:r w:rsidRPr="00821B94">
        <w:t xml:space="preserve">vidí, že jim klesají náklady na provoz nebo výrobní vstupy a chtějí proto </w:t>
      </w:r>
      <w:proofErr w:type="spellStart"/>
      <w:r w:rsidRPr="00821B94">
        <w:t>cirkularitu</w:t>
      </w:r>
      <w:proofErr w:type="spellEnd"/>
      <w:r w:rsidRPr="00821B94">
        <w:t xml:space="preserve"> ve své firmě více rozvíjet. </w:t>
      </w:r>
    </w:p>
    <w:p w14:paraId="1B460459" w14:textId="77777777" w:rsidR="009E3A30" w:rsidRDefault="009E3A30" w:rsidP="009E3A30">
      <w:pPr>
        <w:spacing w:after="240"/>
        <w:jc w:val="both"/>
      </w:pPr>
      <w:r w:rsidRPr="00CB07AB">
        <w:rPr>
          <w:i/>
          <w:iCs/>
        </w:rPr>
        <w:t xml:space="preserve">„S nástupem ESG reportingu, který klade velký důraz na monitorování dodavatelsko-odběratelského řetězce, se navíc stupňuje tlak i na malé a střední podniky. Pokud nechtějí přijít o zakázky od velkých firem, musí se interně začít věnovat udržitelnosti. A potvrzují to i samotní ředitelé firem v průzkumu od IPSOS: aktivně se tématu cirkulární ekonomiky již věnuje třetina firem, do tří let tento plán </w:t>
      </w:r>
      <w:r w:rsidRPr="00CB07AB">
        <w:rPr>
          <w:i/>
          <w:iCs/>
        </w:rPr>
        <w:lastRenderedPageBreak/>
        <w:t xml:space="preserve">deklaruje více než 70 % firem. Kdo nechce ztratit konkurenceschopnost, ten by měl co nejdříve hledat bližší informace, jak se stát </w:t>
      </w:r>
      <w:proofErr w:type="spellStart"/>
      <w:r w:rsidRPr="00CB07AB">
        <w:rPr>
          <w:i/>
          <w:iCs/>
        </w:rPr>
        <w:t>cirkulárnějším</w:t>
      </w:r>
      <w:proofErr w:type="spellEnd"/>
      <w:r w:rsidRPr="00CB07AB">
        <w:rPr>
          <w:i/>
          <w:iCs/>
        </w:rPr>
        <w:t>,“</w:t>
      </w:r>
      <w:r>
        <w:t xml:space="preserve"> doporučuje Mitroliosová.</w:t>
      </w:r>
    </w:p>
    <w:p w14:paraId="6F54DCEF" w14:textId="043159FC" w:rsidR="00315BEC" w:rsidRDefault="009E3A30" w:rsidP="009E3A3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B07AB">
        <w:rPr>
          <w:i/>
          <w:iCs/>
        </w:rPr>
        <w:t>„Tomuto tématu se věnujeme již přes sedm let a máme tak radost, že pro celou řadu podniků se cirkulární ekonomika stává prioritou,“</w:t>
      </w:r>
      <w:r>
        <w:t xml:space="preserve"> říká Pavel Zedníček</w:t>
      </w:r>
      <w:r w:rsidR="00281DB9">
        <w:t>, výkonný a finanční ředitel</w:t>
      </w:r>
      <w:r>
        <w:t xml:space="preserve"> </w:t>
      </w:r>
      <w:r w:rsidRPr="006D58B9">
        <w:t>Institut</w:t>
      </w:r>
      <w:r>
        <w:t>u</w:t>
      </w:r>
      <w:r w:rsidRPr="006D58B9">
        <w:t xml:space="preserve"> cirkulární ekonomiky (INCIEN). </w:t>
      </w:r>
      <w:r w:rsidRPr="00CB07AB">
        <w:rPr>
          <w:i/>
          <w:iCs/>
        </w:rPr>
        <w:t>„Optimalizace nákladů, materiálová účinnost, dekarbonizace a zkracování dodavatelsko-odběratelských řetězců jsou základní benefity cirkulární ekonomiky, které mohou napomoci k</w:t>
      </w:r>
      <w:r w:rsidR="00281DB9">
        <w:rPr>
          <w:i/>
          <w:iCs/>
        </w:rPr>
        <w:t> </w:t>
      </w:r>
      <w:r w:rsidRPr="00CB07AB">
        <w:rPr>
          <w:i/>
          <w:iCs/>
        </w:rPr>
        <w:t>dlouhodobé udržitelnosti a konkurenceschopnosti místních podniků. Pro ty jsou klíčové informace a jednoduchý návod na to, jak začít. Právě role AMSP</w:t>
      </w:r>
      <w:r w:rsidR="00281DB9">
        <w:rPr>
          <w:i/>
          <w:iCs/>
        </w:rPr>
        <w:t xml:space="preserve"> ČR</w:t>
      </w:r>
      <w:r w:rsidRPr="00CB07AB">
        <w:rPr>
          <w:i/>
          <w:iCs/>
        </w:rPr>
        <w:t xml:space="preserve"> je v tomto ohledu klíčová a za INCIEN bude naší snahou asociaci v tomto ohledu co nejvíce podpořit,“</w:t>
      </w:r>
      <w:r>
        <w:t xml:space="preserve"> doplňuje Zedníček.</w:t>
      </w:r>
    </w:p>
    <w:p w14:paraId="6DF0D1E4" w14:textId="4AB11735" w:rsidR="00315BEC" w:rsidRDefault="00315BEC" w:rsidP="00315BEC">
      <w:pPr>
        <w:rPr>
          <w:rFonts w:asciiTheme="minorHAnsi" w:hAnsiTheme="minorHAnsi" w:cstheme="minorHAnsi"/>
          <w:sz w:val="22"/>
          <w:szCs w:val="22"/>
        </w:rPr>
      </w:pPr>
    </w:p>
    <w:p w14:paraId="5EC09344" w14:textId="77777777" w:rsidR="00176B19" w:rsidRPr="00176B19" w:rsidRDefault="007A048B" w:rsidP="00176B1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6B19">
        <w:rPr>
          <w:rFonts w:asciiTheme="minorHAnsi" w:hAnsiTheme="minorHAnsi" w:cstheme="minorHAnsi"/>
          <w:b/>
          <w:bCs/>
          <w:sz w:val="22"/>
          <w:szCs w:val="22"/>
          <w:u w:val="single"/>
        </w:rPr>
        <w:t>Generální partneři projektu Rok nových technologií 2022:</w:t>
      </w:r>
    </w:p>
    <w:p w14:paraId="0B8CA2EC" w14:textId="2CE0DA9D" w:rsidR="002A6639" w:rsidRDefault="00176B19" w:rsidP="00176B19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9735B5" wp14:editId="02211CF9">
            <wp:simplePos x="0" y="0"/>
            <wp:positionH relativeFrom="column">
              <wp:posOffset>2598420</wp:posOffset>
            </wp:positionH>
            <wp:positionV relativeFrom="paragraph">
              <wp:posOffset>191770</wp:posOffset>
            </wp:positionV>
            <wp:extent cx="831850" cy="893190"/>
            <wp:effectExtent l="0" t="0" r="6350" b="2540"/>
            <wp:wrapNone/>
            <wp:docPr id="2058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3" r="33495"/>
                    <a:stretch/>
                  </pic:blipFill>
                  <pic:spPr bwMode="auto">
                    <a:xfrm>
                      <a:off x="0" y="0"/>
                      <a:ext cx="831850" cy="8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48B" w:rsidRPr="00A521D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A6639"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8F90DF" wp14:editId="5F46F546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2000250" cy="989965"/>
            <wp:effectExtent l="0" t="0" r="0" b="63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D4741" w14:textId="38648516" w:rsidR="002A6639" w:rsidRDefault="002A6639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00728548" w14:textId="4D400CBA" w:rsidR="002A6639" w:rsidRDefault="002A6639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0A8F0AB6" w14:textId="6240B34F" w:rsidR="002A6639" w:rsidRDefault="002A6639" w:rsidP="00635539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03EFFB0" w14:textId="0B5EEC77" w:rsidR="002A6639" w:rsidRDefault="002A6639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53A25617" w14:textId="0122756A" w:rsidR="00635539" w:rsidRDefault="00635539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1C566714" w14:textId="36CE2AF9" w:rsidR="00635539" w:rsidRDefault="00635539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1E5352D3" w14:textId="199979C2" w:rsidR="007A048B" w:rsidRDefault="007A048B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FE0D481" w14:textId="1D841ED7" w:rsidR="007A048B" w:rsidRDefault="007A048B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09FE429" w14:textId="76D79583" w:rsidR="007A048B" w:rsidRPr="00A521D4" w:rsidRDefault="007A048B" w:rsidP="00A9656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A521D4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Odborní partneři průzkumu k cirkulární ekonomice: </w:t>
      </w:r>
    </w:p>
    <w:p w14:paraId="05EC6418" w14:textId="77777777" w:rsidR="007A048B" w:rsidRDefault="007A048B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61EF725" w14:textId="4C9F57BD" w:rsidR="00635539" w:rsidRDefault="00635539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C899D32" w14:textId="73C35BF3" w:rsidR="00635539" w:rsidRDefault="00176B19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229DD6" wp14:editId="1CA9C499">
            <wp:simplePos x="0" y="0"/>
            <wp:positionH relativeFrom="column">
              <wp:posOffset>2383790</wp:posOffset>
            </wp:positionH>
            <wp:positionV relativeFrom="paragraph">
              <wp:posOffset>124460</wp:posOffset>
            </wp:positionV>
            <wp:extent cx="1257300" cy="45021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1D4">
        <w:rPr>
          <w:rFonts w:ascii="Arial" w:hAnsi="Arial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D7395F7" wp14:editId="0626C25E">
            <wp:simplePos x="0" y="0"/>
            <wp:positionH relativeFrom="column">
              <wp:posOffset>308610</wp:posOffset>
            </wp:positionH>
            <wp:positionV relativeFrom="paragraph">
              <wp:posOffset>40640</wp:posOffset>
            </wp:positionV>
            <wp:extent cx="1089660" cy="544830"/>
            <wp:effectExtent l="0" t="0" r="0" b="7620"/>
            <wp:wrapSquare wrapText="bothSides"/>
            <wp:docPr id="10" name="Obrázek 9">
              <a:extLst xmlns:a="http://schemas.openxmlformats.org/drawingml/2006/main">
                <a:ext uri="{FF2B5EF4-FFF2-40B4-BE49-F238E27FC236}">
                  <a16:creationId xmlns:a16="http://schemas.microsoft.com/office/drawing/2014/main" id="{47C551E4-467A-7E4C-7CA5-AE5E75C0B3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>
                      <a:extLst>
                        <a:ext uri="{FF2B5EF4-FFF2-40B4-BE49-F238E27FC236}">
                          <a16:creationId xmlns:a16="http://schemas.microsoft.com/office/drawing/2014/main" id="{47C551E4-467A-7E4C-7CA5-AE5E75C0B3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148B1" w14:textId="23ACD3A1" w:rsidR="00635539" w:rsidRDefault="00635539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5C5B49CC" w14:textId="615446A5" w:rsidR="00635539" w:rsidRDefault="00635539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FCB0EF8" w14:textId="77777777" w:rsidR="007A048B" w:rsidRDefault="007A048B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EC9088E" w14:textId="77777777" w:rsidR="007A048B" w:rsidRDefault="007A048B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FE81A54" w14:textId="77777777" w:rsidR="007A048B" w:rsidRDefault="007A048B" w:rsidP="00A96566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377B208" w14:textId="77777777" w:rsidR="00176B19" w:rsidRDefault="00176B19" w:rsidP="00A9656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57B3DFAB" w14:textId="52932ED0" w:rsidR="00A96566" w:rsidRPr="00176B19" w:rsidRDefault="00A96566" w:rsidP="00A9656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176B19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Kontakty pro média:</w:t>
      </w:r>
    </w:p>
    <w:p w14:paraId="38607F2E" w14:textId="77777777" w:rsidR="00F153FE" w:rsidRPr="00176B19" w:rsidRDefault="00F153FE" w:rsidP="00A9656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29D361C1" w14:textId="77777777" w:rsidR="00F153FE" w:rsidRPr="00176B19" w:rsidRDefault="00773CB2" w:rsidP="00A96566">
      <w:pPr>
        <w:pStyle w:val="Odstavecseseznamem"/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b/>
          <w:bCs/>
          <w:iCs/>
          <w:szCs w:val="21"/>
          <w:u w:val="single"/>
        </w:rPr>
      </w:pPr>
      <w:r w:rsidRPr="00176B19">
        <w:rPr>
          <w:rFonts w:asciiTheme="minorHAnsi" w:hAnsiTheme="minorHAnsi" w:cstheme="minorHAnsi"/>
          <w:iCs/>
          <w:szCs w:val="21"/>
        </w:rPr>
        <w:t xml:space="preserve">Eva Svobodová, generální ředitelka AMSP ČR, tel. 737 122 551, </w:t>
      </w:r>
    </w:p>
    <w:p w14:paraId="2A988594" w14:textId="6C9EF96B" w:rsidR="00A96566" w:rsidRPr="00176B19" w:rsidRDefault="00773CB2" w:rsidP="00F153FE">
      <w:pPr>
        <w:pStyle w:val="Odstavecseseznamem"/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Cs/>
          <w:szCs w:val="21"/>
          <w:u w:val="single"/>
        </w:rPr>
      </w:pPr>
      <w:r w:rsidRPr="00176B19">
        <w:rPr>
          <w:rFonts w:asciiTheme="minorHAnsi" w:hAnsiTheme="minorHAnsi" w:cstheme="minorHAnsi"/>
          <w:iCs/>
          <w:szCs w:val="21"/>
        </w:rPr>
        <w:t xml:space="preserve">e-mail: </w:t>
      </w:r>
      <w:hyperlink r:id="rId12" w:history="1">
        <w:r w:rsidRPr="00176B19">
          <w:rPr>
            <w:rStyle w:val="Hypertextovodkaz"/>
            <w:rFonts w:asciiTheme="minorHAnsi" w:hAnsiTheme="minorHAnsi" w:cstheme="minorHAnsi"/>
            <w:iCs/>
            <w:szCs w:val="21"/>
          </w:rPr>
          <w:t>svobodova@amsp.cz</w:t>
        </w:r>
      </w:hyperlink>
      <w:r w:rsidRPr="00176B19">
        <w:rPr>
          <w:rFonts w:asciiTheme="minorHAnsi" w:hAnsiTheme="minorHAnsi" w:cstheme="minorHAnsi"/>
          <w:iCs/>
          <w:szCs w:val="21"/>
        </w:rPr>
        <w:t xml:space="preserve"> </w:t>
      </w:r>
    </w:p>
    <w:p w14:paraId="0B4ED886" w14:textId="6E000E85" w:rsidR="00315BEC" w:rsidRPr="00176B19" w:rsidRDefault="00315BEC" w:rsidP="00A96566">
      <w:pPr>
        <w:pStyle w:val="Odstavecseseznamem"/>
        <w:numPr>
          <w:ilvl w:val="0"/>
          <w:numId w:val="24"/>
        </w:numPr>
        <w:spacing w:line="276" w:lineRule="auto"/>
        <w:contextualSpacing/>
        <w:jc w:val="both"/>
        <w:rPr>
          <w:rStyle w:val="Hypertextovodkaz"/>
          <w:rFonts w:asciiTheme="minorHAnsi" w:hAnsiTheme="minorHAnsi" w:cstheme="minorHAnsi"/>
          <w:b/>
          <w:bCs/>
          <w:iCs/>
          <w:color w:val="auto"/>
          <w:szCs w:val="21"/>
        </w:rPr>
      </w:pPr>
      <w:r w:rsidRPr="00176B19">
        <w:rPr>
          <w:rFonts w:asciiTheme="minorHAnsi" w:hAnsiTheme="minorHAnsi" w:cstheme="minorHAnsi"/>
          <w:iCs/>
          <w:szCs w:val="21"/>
        </w:rPr>
        <w:t xml:space="preserve">Petr Kotek, </w:t>
      </w:r>
      <w:proofErr w:type="spellStart"/>
      <w:r w:rsidRPr="00176B19">
        <w:rPr>
          <w:rFonts w:asciiTheme="minorHAnsi" w:hAnsiTheme="minorHAnsi" w:cstheme="minorHAnsi"/>
          <w:iCs/>
          <w:szCs w:val="21"/>
        </w:rPr>
        <w:t>Spindoctors</w:t>
      </w:r>
      <w:proofErr w:type="spellEnd"/>
      <w:r w:rsidRPr="00176B19">
        <w:rPr>
          <w:rFonts w:asciiTheme="minorHAnsi" w:hAnsiTheme="minorHAnsi" w:cstheme="minorHAnsi"/>
          <w:iCs/>
          <w:szCs w:val="21"/>
        </w:rPr>
        <w:t>, tel.: 602 502</w:t>
      </w:r>
      <w:r w:rsidR="00F153FE" w:rsidRPr="00176B19">
        <w:rPr>
          <w:rFonts w:asciiTheme="minorHAnsi" w:hAnsiTheme="minorHAnsi" w:cstheme="minorHAnsi"/>
          <w:iCs/>
          <w:szCs w:val="21"/>
        </w:rPr>
        <w:t> </w:t>
      </w:r>
      <w:r w:rsidRPr="00176B19">
        <w:rPr>
          <w:rFonts w:asciiTheme="minorHAnsi" w:hAnsiTheme="minorHAnsi" w:cstheme="minorHAnsi"/>
          <w:iCs/>
          <w:szCs w:val="21"/>
        </w:rPr>
        <w:t>789</w:t>
      </w:r>
      <w:r w:rsidR="00F153FE" w:rsidRPr="00176B19">
        <w:rPr>
          <w:rFonts w:asciiTheme="minorHAnsi" w:hAnsiTheme="minorHAnsi" w:cstheme="minorHAnsi"/>
          <w:iCs/>
          <w:szCs w:val="21"/>
        </w:rPr>
        <w:t xml:space="preserve">, e-mail: </w:t>
      </w:r>
      <w:hyperlink r:id="rId13" w:history="1">
        <w:r w:rsidR="00F153FE" w:rsidRPr="00176B19">
          <w:rPr>
            <w:rStyle w:val="Hypertextovodkaz"/>
            <w:rFonts w:asciiTheme="minorHAnsi" w:hAnsiTheme="minorHAnsi" w:cstheme="minorHAnsi"/>
            <w:iCs/>
            <w:szCs w:val="21"/>
          </w:rPr>
          <w:t>kotek@spindoctors.cz</w:t>
        </w:r>
      </w:hyperlink>
    </w:p>
    <w:p w14:paraId="14D5C586" w14:textId="68076D62" w:rsidR="006A6DF4" w:rsidRPr="000D779B" w:rsidRDefault="006A6DF4" w:rsidP="000D779B">
      <w:pPr>
        <w:rPr>
          <w:rFonts w:cs="Calibri"/>
          <w:color w:val="1F497D"/>
          <w:sz w:val="22"/>
          <w:szCs w:val="22"/>
          <w:lang w:eastAsia="en-US"/>
        </w:rPr>
      </w:pPr>
    </w:p>
    <w:p w14:paraId="7E5E4DCC" w14:textId="5F9E7C37" w:rsidR="006A6DF4" w:rsidRPr="00603ABB" w:rsidRDefault="006A6DF4" w:rsidP="00603ABB">
      <w:pPr>
        <w:rPr>
          <w:rFonts w:cs="Calibri"/>
          <w:color w:val="1F497D"/>
          <w:sz w:val="22"/>
          <w:szCs w:val="22"/>
          <w:lang w:eastAsia="en-US"/>
        </w:rPr>
      </w:pPr>
    </w:p>
    <w:p w14:paraId="71214A78" w14:textId="77777777" w:rsidR="002E645C" w:rsidRDefault="002E645C" w:rsidP="002A663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E645C" w14:paraId="29546560" w14:textId="77777777" w:rsidTr="004D6188">
        <w:trPr>
          <w:trHeight w:val="52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CFA3" w14:textId="77777777" w:rsidR="002E645C" w:rsidRDefault="002E645C" w:rsidP="004D618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AMSP ČR</w:t>
            </w:r>
            <w:r>
              <w:rPr>
                <w:rFonts w:cstheme="minorHAnsi"/>
                <w:sz w:val="16"/>
                <w:szCs w:val="16"/>
              </w:rPr>
              <w:t xml:space="preserve"> sdružuje od roku 2001 na otevřené, nepolitické platformě malé a střední podniky, živnostníky i spolky. Je hlavním reprezentantem nejširšího podnikatelského segmentu v ČR, vedle legislativy, exportu, inovací, vzdělávání a financování MSP se zaměřuje na rodinné firmy, řemeslníky, začínající podnikatele, lokální producenty a pěstitele, malé obchodní a gastro provozovny, podnikatele 55+, ženy v podnikání a podnikatele na venkově. </w:t>
            </w:r>
            <w:hyperlink r:id="rId14" w:history="1">
              <w:r>
                <w:rPr>
                  <w:rStyle w:val="Hypertextovodkaz"/>
                  <w:rFonts w:cstheme="minorHAnsi"/>
                  <w:sz w:val="16"/>
                  <w:szCs w:val="16"/>
                </w:rPr>
                <w:t>www.amsp.cz</w:t>
              </w:r>
            </w:hyperlink>
            <w:r>
              <w:rPr>
                <w:rStyle w:val="Hypertextovodkaz"/>
                <w:rFonts w:cstheme="minorHAnsi"/>
                <w:sz w:val="16"/>
                <w:szCs w:val="16"/>
              </w:rPr>
              <w:t xml:space="preserve"> .</w:t>
            </w:r>
          </w:p>
        </w:tc>
      </w:tr>
    </w:tbl>
    <w:p w14:paraId="5BE768FF" w14:textId="0AD4CB62" w:rsidR="00A96566" w:rsidRPr="00F153FE" w:rsidRDefault="002A6639" w:rsidP="002516B6">
      <w:pPr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</w:p>
    <w:sectPr w:rsidR="00A96566" w:rsidRPr="00F153FE" w:rsidSect="001F1FE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694" w:right="1418" w:bottom="1276" w:left="1418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6C74" w14:textId="77777777" w:rsidR="00301080" w:rsidRDefault="00301080">
      <w:r>
        <w:separator/>
      </w:r>
    </w:p>
  </w:endnote>
  <w:endnote w:type="continuationSeparator" w:id="0">
    <w:p w14:paraId="355C0739" w14:textId="77777777" w:rsidR="00301080" w:rsidRDefault="0030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E4D5" w14:textId="70C4FB0D" w:rsidR="00F153FE" w:rsidRPr="00F153FE" w:rsidRDefault="00F153FE" w:rsidP="00F153FE">
    <w:pPr>
      <w:pStyle w:val="Zpat"/>
      <w:jc w:val="center"/>
      <w:rPr>
        <w:color w:val="000080"/>
        <w:sz w:val="20"/>
        <w:szCs w:val="20"/>
        <w:lang w:val="cs-CZ"/>
      </w:rPr>
    </w:pPr>
    <w:r>
      <w:rPr>
        <w:color w:val="000080"/>
      </w:rPr>
      <w:t>____</w:t>
    </w:r>
    <w:r>
      <w:rPr>
        <w:color w:val="000080"/>
        <w:sz w:val="20"/>
        <w:szCs w:val="20"/>
      </w:rPr>
      <w:t xml:space="preserve">TZ </w:t>
    </w:r>
    <w:r w:rsidR="00281DB9">
      <w:rPr>
        <w:color w:val="000080"/>
        <w:sz w:val="20"/>
        <w:szCs w:val="20"/>
        <w:lang w:val="cs-CZ"/>
      </w:rPr>
      <w:t>30</w:t>
    </w:r>
    <w:r>
      <w:rPr>
        <w:color w:val="000080"/>
        <w:sz w:val="20"/>
        <w:szCs w:val="20"/>
      </w:rPr>
      <w:t xml:space="preserve">. </w:t>
    </w:r>
    <w:r w:rsidR="002E645C">
      <w:rPr>
        <w:color w:val="000080"/>
        <w:sz w:val="20"/>
        <w:szCs w:val="20"/>
        <w:lang w:val="cs-CZ"/>
      </w:rPr>
      <w:t>1</w:t>
    </w:r>
    <w:r w:rsidR="0084683D">
      <w:rPr>
        <w:color w:val="000080"/>
        <w:sz w:val="20"/>
        <w:szCs w:val="20"/>
        <w:lang w:val="cs-CZ"/>
      </w:rPr>
      <w:t>1</w:t>
    </w:r>
    <w:r>
      <w:rPr>
        <w:color w:val="000080"/>
        <w:sz w:val="20"/>
        <w:szCs w:val="20"/>
      </w:rPr>
      <w:t>. 2022</w:t>
    </w:r>
    <w:r w:rsidRPr="00561999">
      <w:rPr>
        <w:color w:val="000080"/>
        <w:sz w:val="20"/>
        <w:szCs w:val="20"/>
      </w:rPr>
      <w:t>_____</w:t>
    </w:r>
    <w:r>
      <w:rPr>
        <w:color w:val="000080"/>
        <w:sz w:val="20"/>
        <w:szCs w:val="20"/>
      </w:rPr>
      <w:t>___________</w:t>
    </w:r>
    <w:r w:rsidRPr="00561999">
      <w:rPr>
        <w:color w:val="000080"/>
        <w:sz w:val="20"/>
        <w:szCs w:val="20"/>
      </w:rPr>
      <w:t>____</w:t>
    </w:r>
    <w:r>
      <w:rPr>
        <w:color w:val="000080"/>
        <w:sz w:val="20"/>
        <w:szCs w:val="20"/>
      </w:rPr>
      <w:t>__________</w:t>
    </w:r>
    <w:r w:rsidRPr="00561999">
      <w:rPr>
        <w:color w:val="000080"/>
        <w:sz w:val="20"/>
        <w:szCs w:val="20"/>
      </w:rPr>
      <w:t>__</w:t>
    </w:r>
    <w:r>
      <w:rPr>
        <w:color w:val="000080"/>
        <w:sz w:val="20"/>
        <w:szCs w:val="20"/>
      </w:rPr>
      <w:t>__________________________________</w:t>
    </w:r>
    <w:r w:rsidRPr="00561999">
      <w:rPr>
        <w:color w:val="000080"/>
        <w:sz w:val="20"/>
        <w:szCs w:val="20"/>
      </w:rPr>
      <w:fldChar w:fldCharType="begin"/>
    </w:r>
    <w:r w:rsidRPr="00561999">
      <w:rPr>
        <w:color w:val="000080"/>
        <w:sz w:val="20"/>
        <w:szCs w:val="20"/>
      </w:rPr>
      <w:instrText xml:space="preserve"> PAGE   \* MERGEFORMAT </w:instrText>
    </w:r>
    <w:r w:rsidRPr="00561999">
      <w:rPr>
        <w:color w:val="000080"/>
        <w:sz w:val="20"/>
        <w:szCs w:val="20"/>
      </w:rPr>
      <w:fldChar w:fldCharType="separate"/>
    </w:r>
    <w:r>
      <w:rPr>
        <w:color w:val="000080"/>
        <w:sz w:val="20"/>
        <w:szCs w:val="20"/>
      </w:rPr>
      <w:t>1</w:t>
    </w:r>
    <w:r w:rsidRPr="00561999">
      <w:rPr>
        <w:color w:val="000080"/>
        <w:sz w:val="20"/>
        <w:szCs w:val="20"/>
      </w:rPr>
      <w:fldChar w:fldCharType="end"/>
    </w:r>
    <w:r>
      <w:rPr>
        <w:color w:val="000080"/>
        <w:sz w:val="20"/>
        <w:szCs w:val="20"/>
        <w:lang w:val="cs-CZ"/>
      </w:rPr>
      <w:t xml:space="preserve"> </w:t>
    </w:r>
  </w:p>
  <w:p w14:paraId="37A5B551" w14:textId="77777777" w:rsidR="00F153FE" w:rsidRPr="00561999" w:rsidRDefault="00F153FE" w:rsidP="00F153FE">
    <w:pPr>
      <w:pStyle w:val="Zpat"/>
      <w:rPr>
        <w:sz w:val="20"/>
        <w:szCs w:val="20"/>
      </w:rPr>
    </w:pPr>
  </w:p>
  <w:p w14:paraId="6B29C5FB" w14:textId="77777777" w:rsidR="00F153FE" w:rsidRDefault="00F153FE" w:rsidP="00F153FE">
    <w:pPr>
      <w:pStyle w:val="Zpat"/>
      <w:jc w:val="center"/>
      <w:rPr>
        <w:color w:val="000080"/>
        <w:sz w:val="16"/>
      </w:rPr>
    </w:pPr>
    <w:r>
      <w:rPr>
        <w:color w:val="000080"/>
        <w:sz w:val="16"/>
      </w:rPr>
      <w:t>AMSP ČR, METEOR Centre Office Park B, Sokolovská 100/94, 186 00  Praha 8</w:t>
    </w:r>
  </w:p>
  <w:p w14:paraId="3C9D1B0E" w14:textId="77777777" w:rsidR="00F153FE" w:rsidRDefault="00F153FE" w:rsidP="00F153FE">
    <w:pPr>
      <w:pStyle w:val="Zpat"/>
      <w:jc w:val="center"/>
      <w:rPr>
        <w:color w:val="000080"/>
        <w:sz w:val="16"/>
      </w:rPr>
    </w:pPr>
    <w:r>
      <w:rPr>
        <w:color w:val="000080"/>
        <w:sz w:val="16"/>
      </w:rPr>
      <w:t xml:space="preserve">tel.: +420 236 080 454, mob.: +420 733 722 512, e-mail: </w:t>
    </w:r>
    <w:hyperlink r:id="rId1" w:history="1">
      <w:r>
        <w:rPr>
          <w:rStyle w:val="Hypertextovodkaz"/>
          <w:sz w:val="16"/>
        </w:rPr>
        <w:t>amsp@amsp.cz</w:t>
      </w:r>
    </w:hyperlink>
    <w:r>
      <w:rPr>
        <w:color w:val="000080"/>
        <w:sz w:val="16"/>
      </w:rPr>
      <w:t xml:space="preserve">, web: </w:t>
    </w:r>
    <w:hyperlink r:id="rId2" w:history="1">
      <w:r>
        <w:rPr>
          <w:rStyle w:val="Hypertextovodkaz"/>
          <w:sz w:val="16"/>
        </w:rPr>
        <w:t>http://www.amsp.cz</w:t>
      </w:r>
    </w:hyperlink>
  </w:p>
  <w:p w14:paraId="7223BF13" w14:textId="77777777" w:rsidR="00F153FE" w:rsidRPr="00271FF8" w:rsidRDefault="00F153FE" w:rsidP="00F153FE">
    <w:pPr>
      <w:pStyle w:val="Zpat"/>
      <w:jc w:val="center"/>
      <w:rPr>
        <w:color w:val="000080"/>
        <w:sz w:val="16"/>
      </w:rPr>
    </w:pPr>
    <w:r>
      <w:rPr>
        <w:color w:val="000080"/>
        <w:sz w:val="16"/>
      </w:rPr>
      <w:t>IČ: 26547783, DIČ: CZ26547783, Zápis v OR: Spisová značka L 12282 vedená u Městského soudu v Praze</w:t>
    </w:r>
    <w:r>
      <w:rPr>
        <w:rFonts w:cs="Arial"/>
      </w:rPr>
      <w:t>﻿</w:t>
    </w:r>
    <w:r>
      <w:rPr>
        <w:rFonts w:cs="Arial"/>
      </w:rPr>
      <w:br/>
    </w:r>
    <w:r w:rsidRPr="00014B13">
      <w:rPr>
        <w:color w:val="000080"/>
        <w:sz w:val="16"/>
      </w:rPr>
      <w:t>(původní registrace u M</w:t>
    </w:r>
    <w:r>
      <w:rPr>
        <w:color w:val="000080"/>
        <w:sz w:val="16"/>
      </w:rPr>
      <w:t>V ČR, č.j. VS/1-1/48 640/01-R, založeno r. 2001)</w:t>
    </w:r>
    <w:r>
      <w:rPr>
        <w:rFonts w:cs="Arial"/>
        <w:color w:val="000080"/>
        <w:sz w:val="16"/>
      </w:rPr>
      <w:t>﻿</w:t>
    </w:r>
  </w:p>
  <w:p w14:paraId="6DEC0340" w14:textId="77777777" w:rsidR="00022A7B" w:rsidRDefault="00022A7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</w:p>
  <w:p w14:paraId="1245ADA2" w14:textId="77777777" w:rsidR="00972AD2" w:rsidRDefault="00972AD2" w:rsidP="000B771D">
    <w:pPr>
      <w:pStyle w:val="Zpat"/>
      <w:tabs>
        <w:tab w:val="right" w:pos="8820"/>
      </w:tabs>
      <w:ind w:left="-709"/>
      <w:rPr>
        <w:rStyle w:val="slostrnky"/>
        <w:rFonts w:cs="Calibri"/>
        <w:color w:val="FFFFFF"/>
        <w:spacing w:val="2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2658" w14:textId="77777777" w:rsidR="00053110" w:rsidRDefault="00053110">
    <w:pPr>
      <w:pStyle w:val="Zpat"/>
    </w:pPr>
  </w:p>
  <w:p w14:paraId="5E6EC66C" w14:textId="77777777" w:rsidR="00053110" w:rsidRDefault="000531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AA90" w14:textId="77777777" w:rsidR="00301080" w:rsidRDefault="00301080">
      <w:r>
        <w:separator/>
      </w:r>
    </w:p>
  </w:footnote>
  <w:footnote w:type="continuationSeparator" w:id="0">
    <w:p w14:paraId="0F0CFEE3" w14:textId="77777777" w:rsidR="00301080" w:rsidRDefault="0030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F25B" w14:textId="18CA095E" w:rsidR="0081174E" w:rsidRDefault="00176B19">
    <w:pPr>
      <w:pStyle w:val="Zhlav"/>
    </w:pPr>
    <w:r>
      <w:rPr>
        <w:rFonts w:ascii="Century Gothic" w:hAnsi="Century Gothic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9D62960" wp14:editId="780ED6DC">
          <wp:simplePos x="0" y="0"/>
          <wp:positionH relativeFrom="column">
            <wp:posOffset>4959350</wp:posOffset>
          </wp:positionH>
          <wp:positionV relativeFrom="paragraph">
            <wp:posOffset>445770</wp:posOffset>
          </wp:positionV>
          <wp:extent cx="768985" cy="814070"/>
          <wp:effectExtent l="0" t="0" r="0" b="508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45C">
      <w:rPr>
        <w:rFonts w:ascii="Century Gothic" w:hAnsi="Century Gothic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DDC0B23" wp14:editId="3CF7B395">
          <wp:simplePos x="0" y="0"/>
          <wp:positionH relativeFrom="margin">
            <wp:align>left</wp:align>
          </wp:positionH>
          <wp:positionV relativeFrom="paragraph">
            <wp:posOffset>354330</wp:posOffset>
          </wp:positionV>
          <wp:extent cx="3600000" cy="1021169"/>
          <wp:effectExtent l="0" t="0" r="0" b="0"/>
          <wp:wrapSquare wrapText="bothSides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021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74E">
      <w:rPr>
        <w:rFonts w:ascii="Century Gothic" w:hAnsi="Century Gothic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9D27" w14:textId="1585EB14" w:rsidR="00AB3CEF" w:rsidRDefault="00A84D2E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17B2159" wp14:editId="2B9BDD4F">
          <wp:simplePos x="0" y="0"/>
          <wp:positionH relativeFrom="column">
            <wp:posOffset>-227330</wp:posOffset>
          </wp:positionH>
          <wp:positionV relativeFrom="paragraph">
            <wp:posOffset>264160</wp:posOffset>
          </wp:positionV>
          <wp:extent cx="2976880" cy="610870"/>
          <wp:effectExtent l="0" t="0" r="0" b="0"/>
          <wp:wrapSquare wrapText="bothSides"/>
          <wp:docPr id="6" name="Obrázek 1" descr="Obsah obrázku nů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nůž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BBB279F" wp14:editId="49AAA61D">
          <wp:simplePos x="0" y="0"/>
          <wp:positionH relativeFrom="column">
            <wp:posOffset>4533900</wp:posOffset>
          </wp:positionH>
          <wp:positionV relativeFrom="paragraph">
            <wp:posOffset>162560</wp:posOffset>
          </wp:positionV>
          <wp:extent cx="1223010" cy="867410"/>
          <wp:effectExtent l="0" t="0" r="0" b="0"/>
          <wp:wrapSquare wrapText="bothSides"/>
          <wp:docPr id="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BF6"/>
    <w:multiLevelType w:val="hybridMultilevel"/>
    <w:tmpl w:val="A5120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0DB4"/>
    <w:multiLevelType w:val="multilevel"/>
    <w:tmpl w:val="A43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92729"/>
    <w:multiLevelType w:val="hybridMultilevel"/>
    <w:tmpl w:val="42948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2D72"/>
    <w:multiLevelType w:val="hybridMultilevel"/>
    <w:tmpl w:val="6BD06F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2817"/>
    <w:multiLevelType w:val="multilevel"/>
    <w:tmpl w:val="83BE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24F6"/>
    <w:multiLevelType w:val="hybridMultilevel"/>
    <w:tmpl w:val="32A0A384"/>
    <w:lvl w:ilvl="0" w:tplc="5C605E7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54246AA"/>
    <w:multiLevelType w:val="hybridMultilevel"/>
    <w:tmpl w:val="36F022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0F3A"/>
    <w:multiLevelType w:val="hybridMultilevel"/>
    <w:tmpl w:val="9412E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2E67"/>
    <w:multiLevelType w:val="hybridMultilevel"/>
    <w:tmpl w:val="BA584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47F7B"/>
    <w:multiLevelType w:val="hybridMultilevel"/>
    <w:tmpl w:val="1E6214BA"/>
    <w:lvl w:ilvl="0" w:tplc="CBA05D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001C"/>
    <w:multiLevelType w:val="hybridMultilevel"/>
    <w:tmpl w:val="09A8A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35F1"/>
    <w:multiLevelType w:val="hybridMultilevel"/>
    <w:tmpl w:val="2D1AA1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B4A95"/>
    <w:multiLevelType w:val="hybridMultilevel"/>
    <w:tmpl w:val="F920E22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A4327"/>
    <w:multiLevelType w:val="hybridMultilevel"/>
    <w:tmpl w:val="FFE6A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5B23"/>
    <w:multiLevelType w:val="hybridMultilevel"/>
    <w:tmpl w:val="4FEEB768"/>
    <w:lvl w:ilvl="0" w:tplc="482E827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6AD39E4"/>
    <w:multiLevelType w:val="hybridMultilevel"/>
    <w:tmpl w:val="5B6A74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 w15:restartNumberingAfterBreak="0">
    <w:nsid w:val="6A12793F"/>
    <w:multiLevelType w:val="hybridMultilevel"/>
    <w:tmpl w:val="365271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E99"/>
    <w:multiLevelType w:val="hybridMultilevel"/>
    <w:tmpl w:val="2FCE46F0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F1820"/>
    <w:multiLevelType w:val="hybridMultilevel"/>
    <w:tmpl w:val="7668F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83D87"/>
    <w:multiLevelType w:val="hybridMultilevel"/>
    <w:tmpl w:val="AD8A2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E2F45"/>
    <w:multiLevelType w:val="hybridMultilevel"/>
    <w:tmpl w:val="3460A760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FB5651"/>
    <w:multiLevelType w:val="hybridMultilevel"/>
    <w:tmpl w:val="550AF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E6ABC"/>
    <w:multiLevelType w:val="hybridMultilevel"/>
    <w:tmpl w:val="F028BE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C605E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3540BE"/>
    <w:multiLevelType w:val="hybridMultilevel"/>
    <w:tmpl w:val="71F2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05862">
      <w:numFmt w:val="bullet"/>
      <w:lvlText w:val="•"/>
      <w:lvlJc w:val="left"/>
      <w:pPr>
        <w:ind w:left="1788" w:hanging="708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C1169"/>
    <w:multiLevelType w:val="hybridMultilevel"/>
    <w:tmpl w:val="2A08C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82245">
    <w:abstractNumId w:val="15"/>
  </w:num>
  <w:num w:numId="2" w16cid:durableId="821654363">
    <w:abstractNumId w:val="2"/>
  </w:num>
  <w:num w:numId="3" w16cid:durableId="680664910">
    <w:abstractNumId w:val="12"/>
  </w:num>
  <w:num w:numId="4" w16cid:durableId="486942921">
    <w:abstractNumId w:val="11"/>
  </w:num>
  <w:num w:numId="5" w16cid:durableId="673653563">
    <w:abstractNumId w:val="22"/>
  </w:num>
  <w:num w:numId="6" w16cid:durableId="1629121415">
    <w:abstractNumId w:val="17"/>
  </w:num>
  <w:num w:numId="7" w16cid:durableId="1165630560">
    <w:abstractNumId w:val="20"/>
  </w:num>
  <w:num w:numId="8" w16cid:durableId="1437286142">
    <w:abstractNumId w:val="13"/>
  </w:num>
  <w:num w:numId="9" w16cid:durableId="747457865">
    <w:abstractNumId w:val="0"/>
  </w:num>
  <w:num w:numId="10" w16cid:durableId="919947459">
    <w:abstractNumId w:val="23"/>
  </w:num>
  <w:num w:numId="11" w16cid:durableId="98764573">
    <w:abstractNumId w:val="7"/>
  </w:num>
  <w:num w:numId="12" w16cid:durableId="817572559">
    <w:abstractNumId w:val="16"/>
  </w:num>
  <w:num w:numId="13" w16cid:durableId="896015720">
    <w:abstractNumId w:val="21"/>
  </w:num>
  <w:num w:numId="14" w16cid:durableId="1619604488">
    <w:abstractNumId w:val="14"/>
  </w:num>
  <w:num w:numId="15" w16cid:durableId="337587329">
    <w:abstractNumId w:val="5"/>
  </w:num>
  <w:num w:numId="16" w16cid:durableId="978340774">
    <w:abstractNumId w:val="1"/>
  </w:num>
  <w:num w:numId="17" w16cid:durableId="638656017">
    <w:abstractNumId w:val="4"/>
  </w:num>
  <w:num w:numId="18" w16cid:durableId="933242732">
    <w:abstractNumId w:val="18"/>
  </w:num>
  <w:num w:numId="19" w16cid:durableId="1142037594">
    <w:abstractNumId w:val="6"/>
  </w:num>
  <w:num w:numId="20" w16cid:durableId="2101948355">
    <w:abstractNumId w:val="3"/>
  </w:num>
  <w:num w:numId="21" w16cid:durableId="539636225">
    <w:abstractNumId w:val="8"/>
  </w:num>
  <w:num w:numId="22" w16cid:durableId="720791573">
    <w:abstractNumId w:val="19"/>
  </w:num>
  <w:num w:numId="23" w16cid:durableId="876619774">
    <w:abstractNumId w:val="9"/>
  </w:num>
  <w:num w:numId="24" w16cid:durableId="1184515391">
    <w:abstractNumId w:val="24"/>
  </w:num>
  <w:num w:numId="25" w16cid:durableId="29788269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isplayHorizontalDrawingGridEvery w:val="2"/>
  <w:noPunctuationKerning/>
  <w:characterSpacingControl w:val="doNotCompress"/>
  <w:hdrShapeDefaults>
    <o:shapedefaults v:ext="edit" spidmax="2050">
      <o:colormru v:ext="edit" colors="#ccecff,#4265a5,#4a6fb7,#5170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6E"/>
    <w:rsid w:val="00000BA9"/>
    <w:rsid w:val="00002B56"/>
    <w:rsid w:val="00011636"/>
    <w:rsid w:val="000151EC"/>
    <w:rsid w:val="00022A7B"/>
    <w:rsid w:val="0003166B"/>
    <w:rsid w:val="0003681A"/>
    <w:rsid w:val="0004321D"/>
    <w:rsid w:val="00046BF0"/>
    <w:rsid w:val="00053110"/>
    <w:rsid w:val="00054F28"/>
    <w:rsid w:val="00055528"/>
    <w:rsid w:val="00055D37"/>
    <w:rsid w:val="000629A5"/>
    <w:rsid w:val="00066088"/>
    <w:rsid w:val="0006774E"/>
    <w:rsid w:val="00070762"/>
    <w:rsid w:val="0007460D"/>
    <w:rsid w:val="00076901"/>
    <w:rsid w:val="00080556"/>
    <w:rsid w:val="000808A7"/>
    <w:rsid w:val="0008482F"/>
    <w:rsid w:val="00086705"/>
    <w:rsid w:val="0009266C"/>
    <w:rsid w:val="000949D0"/>
    <w:rsid w:val="00097489"/>
    <w:rsid w:val="000A2050"/>
    <w:rsid w:val="000A3248"/>
    <w:rsid w:val="000A670A"/>
    <w:rsid w:val="000B3855"/>
    <w:rsid w:val="000B38B7"/>
    <w:rsid w:val="000B39A6"/>
    <w:rsid w:val="000B41BA"/>
    <w:rsid w:val="000B5E5F"/>
    <w:rsid w:val="000B771D"/>
    <w:rsid w:val="000C203E"/>
    <w:rsid w:val="000C2A5E"/>
    <w:rsid w:val="000C3969"/>
    <w:rsid w:val="000D1D60"/>
    <w:rsid w:val="000D1E9A"/>
    <w:rsid w:val="000D268D"/>
    <w:rsid w:val="000D779B"/>
    <w:rsid w:val="000E0EA6"/>
    <w:rsid w:val="000E213B"/>
    <w:rsid w:val="000E4FDF"/>
    <w:rsid w:val="000F0335"/>
    <w:rsid w:val="000F0999"/>
    <w:rsid w:val="000F2BD1"/>
    <w:rsid w:val="000F58D2"/>
    <w:rsid w:val="00100831"/>
    <w:rsid w:val="00117154"/>
    <w:rsid w:val="00120A22"/>
    <w:rsid w:val="00126125"/>
    <w:rsid w:val="00126619"/>
    <w:rsid w:val="001300CE"/>
    <w:rsid w:val="00130595"/>
    <w:rsid w:val="00133872"/>
    <w:rsid w:val="00134B54"/>
    <w:rsid w:val="001352EF"/>
    <w:rsid w:val="00136615"/>
    <w:rsid w:val="00140033"/>
    <w:rsid w:val="00141A66"/>
    <w:rsid w:val="00145126"/>
    <w:rsid w:val="0014621D"/>
    <w:rsid w:val="001478D4"/>
    <w:rsid w:val="0015064F"/>
    <w:rsid w:val="00152329"/>
    <w:rsid w:val="00157D41"/>
    <w:rsid w:val="00157E16"/>
    <w:rsid w:val="0016043B"/>
    <w:rsid w:val="00160658"/>
    <w:rsid w:val="00161D8A"/>
    <w:rsid w:val="00162305"/>
    <w:rsid w:val="00164AB4"/>
    <w:rsid w:val="00166799"/>
    <w:rsid w:val="00166BDB"/>
    <w:rsid w:val="0017062D"/>
    <w:rsid w:val="00171735"/>
    <w:rsid w:val="00176B19"/>
    <w:rsid w:val="00177823"/>
    <w:rsid w:val="001822E3"/>
    <w:rsid w:val="00184E48"/>
    <w:rsid w:val="00185382"/>
    <w:rsid w:val="0019577B"/>
    <w:rsid w:val="00196BD7"/>
    <w:rsid w:val="0019705F"/>
    <w:rsid w:val="001A1AD9"/>
    <w:rsid w:val="001A5C79"/>
    <w:rsid w:val="001A74F7"/>
    <w:rsid w:val="001C0C5F"/>
    <w:rsid w:val="001C1353"/>
    <w:rsid w:val="001C42A8"/>
    <w:rsid w:val="001C760F"/>
    <w:rsid w:val="001D6A6B"/>
    <w:rsid w:val="001E0DB2"/>
    <w:rsid w:val="001E7D63"/>
    <w:rsid w:val="001F1FE0"/>
    <w:rsid w:val="00202B37"/>
    <w:rsid w:val="00204667"/>
    <w:rsid w:val="002107EA"/>
    <w:rsid w:val="00212550"/>
    <w:rsid w:val="00216B1C"/>
    <w:rsid w:val="00217016"/>
    <w:rsid w:val="00223A72"/>
    <w:rsid w:val="002271DA"/>
    <w:rsid w:val="002303A1"/>
    <w:rsid w:val="0023254B"/>
    <w:rsid w:val="00232D15"/>
    <w:rsid w:val="00233820"/>
    <w:rsid w:val="0023431E"/>
    <w:rsid w:val="00235451"/>
    <w:rsid w:val="0023611C"/>
    <w:rsid w:val="0024135A"/>
    <w:rsid w:val="00243196"/>
    <w:rsid w:val="00245FA8"/>
    <w:rsid w:val="00251581"/>
    <w:rsid w:val="002516B6"/>
    <w:rsid w:val="00253E3D"/>
    <w:rsid w:val="00260AE1"/>
    <w:rsid w:val="00262CE8"/>
    <w:rsid w:val="002633C4"/>
    <w:rsid w:val="002650E1"/>
    <w:rsid w:val="002666BB"/>
    <w:rsid w:val="00270492"/>
    <w:rsid w:val="0027220B"/>
    <w:rsid w:val="002808FF"/>
    <w:rsid w:val="00281DB9"/>
    <w:rsid w:val="0028321D"/>
    <w:rsid w:val="0029053A"/>
    <w:rsid w:val="00290D6A"/>
    <w:rsid w:val="002928D1"/>
    <w:rsid w:val="002933CD"/>
    <w:rsid w:val="0029628B"/>
    <w:rsid w:val="00296E09"/>
    <w:rsid w:val="002A0DBB"/>
    <w:rsid w:val="002A4FB1"/>
    <w:rsid w:val="002A51C5"/>
    <w:rsid w:val="002A53AE"/>
    <w:rsid w:val="002A6639"/>
    <w:rsid w:val="002B1E2B"/>
    <w:rsid w:val="002B3DCE"/>
    <w:rsid w:val="002B52D4"/>
    <w:rsid w:val="002B7321"/>
    <w:rsid w:val="002C4C0C"/>
    <w:rsid w:val="002D1EEC"/>
    <w:rsid w:val="002D31DE"/>
    <w:rsid w:val="002D3B13"/>
    <w:rsid w:val="002D4CBD"/>
    <w:rsid w:val="002E08E4"/>
    <w:rsid w:val="002E1A89"/>
    <w:rsid w:val="002E43A2"/>
    <w:rsid w:val="002E645C"/>
    <w:rsid w:val="002F0290"/>
    <w:rsid w:val="002F05D3"/>
    <w:rsid w:val="002F2073"/>
    <w:rsid w:val="002F772E"/>
    <w:rsid w:val="00300EF1"/>
    <w:rsid w:val="00301080"/>
    <w:rsid w:val="0030781F"/>
    <w:rsid w:val="00312F79"/>
    <w:rsid w:val="0031409B"/>
    <w:rsid w:val="00315BEC"/>
    <w:rsid w:val="0032425B"/>
    <w:rsid w:val="0032662E"/>
    <w:rsid w:val="0033582E"/>
    <w:rsid w:val="00341BD1"/>
    <w:rsid w:val="0034238C"/>
    <w:rsid w:val="00344487"/>
    <w:rsid w:val="003469A2"/>
    <w:rsid w:val="003516E9"/>
    <w:rsid w:val="0035546E"/>
    <w:rsid w:val="00357D07"/>
    <w:rsid w:val="00360CFF"/>
    <w:rsid w:val="0036196D"/>
    <w:rsid w:val="00372316"/>
    <w:rsid w:val="00372E3C"/>
    <w:rsid w:val="003753CF"/>
    <w:rsid w:val="00375D39"/>
    <w:rsid w:val="003810C3"/>
    <w:rsid w:val="00384DA4"/>
    <w:rsid w:val="003858DC"/>
    <w:rsid w:val="0038692E"/>
    <w:rsid w:val="00393879"/>
    <w:rsid w:val="003A648F"/>
    <w:rsid w:val="003C099A"/>
    <w:rsid w:val="003C2123"/>
    <w:rsid w:val="003C4E7E"/>
    <w:rsid w:val="003C5041"/>
    <w:rsid w:val="003E2DD2"/>
    <w:rsid w:val="003E5BFF"/>
    <w:rsid w:val="003F0685"/>
    <w:rsid w:val="003F10B6"/>
    <w:rsid w:val="003F26D6"/>
    <w:rsid w:val="003F656D"/>
    <w:rsid w:val="0040229D"/>
    <w:rsid w:val="004029B9"/>
    <w:rsid w:val="00403513"/>
    <w:rsid w:val="00405A08"/>
    <w:rsid w:val="00406FEC"/>
    <w:rsid w:val="0041046F"/>
    <w:rsid w:val="00411883"/>
    <w:rsid w:val="00411C8A"/>
    <w:rsid w:val="00413366"/>
    <w:rsid w:val="00413902"/>
    <w:rsid w:val="00416A73"/>
    <w:rsid w:val="00423071"/>
    <w:rsid w:val="0042341E"/>
    <w:rsid w:val="00424318"/>
    <w:rsid w:val="00431B76"/>
    <w:rsid w:val="00433E8D"/>
    <w:rsid w:val="00442B0A"/>
    <w:rsid w:val="00443246"/>
    <w:rsid w:val="00447523"/>
    <w:rsid w:val="004475FF"/>
    <w:rsid w:val="00453126"/>
    <w:rsid w:val="00455F64"/>
    <w:rsid w:val="00456ACA"/>
    <w:rsid w:val="00456FA3"/>
    <w:rsid w:val="00460EF6"/>
    <w:rsid w:val="0046197F"/>
    <w:rsid w:val="00463221"/>
    <w:rsid w:val="004653D2"/>
    <w:rsid w:val="004675D7"/>
    <w:rsid w:val="004714FF"/>
    <w:rsid w:val="00482404"/>
    <w:rsid w:val="00485F7A"/>
    <w:rsid w:val="00493CA8"/>
    <w:rsid w:val="004949FE"/>
    <w:rsid w:val="00496993"/>
    <w:rsid w:val="00496C9A"/>
    <w:rsid w:val="004A0C10"/>
    <w:rsid w:val="004A47A2"/>
    <w:rsid w:val="004A51F2"/>
    <w:rsid w:val="004A5932"/>
    <w:rsid w:val="004B02C8"/>
    <w:rsid w:val="004B1DEF"/>
    <w:rsid w:val="004B5BDE"/>
    <w:rsid w:val="004C21D3"/>
    <w:rsid w:val="004C5F54"/>
    <w:rsid w:val="004C75E2"/>
    <w:rsid w:val="004D0C61"/>
    <w:rsid w:val="004D246B"/>
    <w:rsid w:val="004E3A9D"/>
    <w:rsid w:val="004E4D49"/>
    <w:rsid w:val="004E79AE"/>
    <w:rsid w:val="004F3DC4"/>
    <w:rsid w:val="004F606B"/>
    <w:rsid w:val="004F68E2"/>
    <w:rsid w:val="0050147A"/>
    <w:rsid w:val="00504593"/>
    <w:rsid w:val="00506A3A"/>
    <w:rsid w:val="00507668"/>
    <w:rsid w:val="00511F9B"/>
    <w:rsid w:val="005130F8"/>
    <w:rsid w:val="00514E6B"/>
    <w:rsid w:val="00517380"/>
    <w:rsid w:val="00523778"/>
    <w:rsid w:val="00523F1B"/>
    <w:rsid w:val="00527FC3"/>
    <w:rsid w:val="00532E76"/>
    <w:rsid w:val="00534B09"/>
    <w:rsid w:val="005403DA"/>
    <w:rsid w:val="00540CCB"/>
    <w:rsid w:val="00541642"/>
    <w:rsid w:val="00542316"/>
    <w:rsid w:val="005438C3"/>
    <w:rsid w:val="00545440"/>
    <w:rsid w:val="00545FF4"/>
    <w:rsid w:val="005550D1"/>
    <w:rsid w:val="00556665"/>
    <w:rsid w:val="00562A1F"/>
    <w:rsid w:val="00565F82"/>
    <w:rsid w:val="0057435F"/>
    <w:rsid w:val="005806AC"/>
    <w:rsid w:val="00581C03"/>
    <w:rsid w:val="00583240"/>
    <w:rsid w:val="00583984"/>
    <w:rsid w:val="00591910"/>
    <w:rsid w:val="005935A1"/>
    <w:rsid w:val="005957FD"/>
    <w:rsid w:val="00596C61"/>
    <w:rsid w:val="0059741C"/>
    <w:rsid w:val="005A01B7"/>
    <w:rsid w:val="005A10F5"/>
    <w:rsid w:val="005A1CBC"/>
    <w:rsid w:val="005A200D"/>
    <w:rsid w:val="005A6FE2"/>
    <w:rsid w:val="005B1D49"/>
    <w:rsid w:val="005B50D6"/>
    <w:rsid w:val="005C342A"/>
    <w:rsid w:val="005C3907"/>
    <w:rsid w:val="005C7D99"/>
    <w:rsid w:val="005D1A85"/>
    <w:rsid w:val="005D354E"/>
    <w:rsid w:val="005D6D8F"/>
    <w:rsid w:val="005E05DD"/>
    <w:rsid w:val="005E353F"/>
    <w:rsid w:val="005E36D0"/>
    <w:rsid w:val="005E395B"/>
    <w:rsid w:val="005E3E93"/>
    <w:rsid w:val="005E46B0"/>
    <w:rsid w:val="005F3B44"/>
    <w:rsid w:val="005F7C79"/>
    <w:rsid w:val="005F7D7F"/>
    <w:rsid w:val="0060142B"/>
    <w:rsid w:val="006023C0"/>
    <w:rsid w:val="006028D1"/>
    <w:rsid w:val="006034E1"/>
    <w:rsid w:val="00603ABB"/>
    <w:rsid w:val="00607AFD"/>
    <w:rsid w:val="0061007A"/>
    <w:rsid w:val="00611C09"/>
    <w:rsid w:val="00611E9E"/>
    <w:rsid w:val="006221B2"/>
    <w:rsid w:val="0062258B"/>
    <w:rsid w:val="00623057"/>
    <w:rsid w:val="0063411F"/>
    <w:rsid w:val="00635539"/>
    <w:rsid w:val="006400A5"/>
    <w:rsid w:val="006450C1"/>
    <w:rsid w:val="00647706"/>
    <w:rsid w:val="0065010C"/>
    <w:rsid w:val="00651F95"/>
    <w:rsid w:val="006648EB"/>
    <w:rsid w:val="00671278"/>
    <w:rsid w:val="006732C6"/>
    <w:rsid w:val="006769DE"/>
    <w:rsid w:val="00686141"/>
    <w:rsid w:val="00690AD9"/>
    <w:rsid w:val="00691D9B"/>
    <w:rsid w:val="00693807"/>
    <w:rsid w:val="006A5FAD"/>
    <w:rsid w:val="006A6AAA"/>
    <w:rsid w:val="006A6DF4"/>
    <w:rsid w:val="006B714F"/>
    <w:rsid w:val="006C3865"/>
    <w:rsid w:val="006C3ADE"/>
    <w:rsid w:val="006C4D27"/>
    <w:rsid w:val="006C6A26"/>
    <w:rsid w:val="006C73F5"/>
    <w:rsid w:val="006D144D"/>
    <w:rsid w:val="006D19B5"/>
    <w:rsid w:val="006D233B"/>
    <w:rsid w:val="006D5D9A"/>
    <w:rsid w:val="006D6FE4"/>
    <w:rsid w:val="006E02F3"/>
    <w:rsid w:val="006E29BB"/>
    <w:rsid w:val="006E2B53"/>
    <w:rsid w:val="006E3517"/>
    <w:rsid w:val="006F237E"/>
    <w:rsid w:val="006F29C3"/>
    <w:rsid w:val="006F78B6"/>
    <w:rsid w:val="007010DB"/>
    <w:rsid w:val="0070286A"/>
    <w:rsid w:val="0070345F"/>
    <w:rsid w:val="007056E4"/>
    <w:rsid w:val="00707851"/>
    <w:rsid w:val="00711F56"/>
    <w:rsid w:val="00714FB0"/>
    <w:rsid w:val="007158A6"/>
    <w:rsid w:val="00715FCB"/>
    <w:rsid w:val="00722395"/>
    <w:rsid w:val="00724309"/>
    <w:rsid w:val="00725531"/>
    <w:rsid w:val="00726E0A"/>
    <w:rsid w:val="00730068"/>
    <w:rsid w:val="007314A8"/>
    <w:rsid w:val="007332DC"/>
    <w:rsid w:val="00734F30"/>
    <w:rsid w:val="007411AB"/>
    <w:rsid w:val="00743C53"/>
    <w:rsid w:val="007460AA"/>
    <w:rsid w:val="00747B0B"/>
    <w:rsid w:val="00754165"/>
    <w:rsid w:val="007578C9"/>
    <w:rsid w:val="00757D45"/>
    <w:rsid w:val="00761CA0"/>
    <w:rsid w:val="007653A5"/>
    <w:rsid w:val="00766CEB"/>
    <w:rsid w:val="00770D1F"/>
    <w:rsid w:val="00772B32"/>
    <w:rsid w:val="007739A8"/>
    <w:rsid w:val="00773CB2"/>
    <w:rsid w:val="00773EEB"/>
    <w:rsid w:val="00776576"/>
    <w:rsid w:val="007827A8"/>
    <w:rsid w:val="007854A5"/>
    <w:rsid w:val="00785595"/>
    <w:rsid w:val="00790B37"/>
    <w:rsid w:val="00796F5D"/>
    <w:rsid w:val="007A048B"/>
    <w:rsid w:val="007A2A1B"/>
    <w:rsid w:val="007A4496"/>
    <w:rsid w:val="007A5E6D"/>
    <w:rsid w:val="007B3E0B"/>
    <w:rsid w:val="007B58A7"/>
    <w:rsid w:val="007B644B"/>
    <w:rsid w:val="007B65B3"/>
    <w:rsid w:val="007B6690"/>
    <w:rsid w:val="007B6E82"/>
    <w:rsid w:val="007B70AC"/>
    <w:rsid w:val="007C13BF"/>
    <w:rsid w:val="007C1F31"/>
    <w:rsid w:val="007C4B57"/>
    <w:rsid w:val="007D1A4C"/>
    <w:rsid w:val="007D1B7B"/>
    <w:rsid w:val="007D2064"/>
    <w:rsid w:val="007D3E89"/>
    <w:rsid w:val="007D54C7"/>
    <w:rsid w:val="007D6758"/>
    <w:rsid w:val="007D6F89"/>
    <w:rsid w:val="007E032B"/>
    <w:rsid w:val="007E1D9E"/>
    <w:rsid w:val="007E3832"/>
    <w:rsid w:val="007F20A6"/>
    <w:rsid w:val="007F2BE4"/>
    <w:rsid w:val="007F6F0D"/>
    <w:rsid w:val="007F7913"/>
    <w:rsid w:val="00800922"/>
    <w:rsid w:val="00802347"/>
    <w:rsid w:val="0080293A"/>
    <w:rsid w:val="0080515A"/>
    <w:rsid w:val="00806B0F"/>
    <w:rsid w:val="00810BB3"/>
    <w:rsid w:val="008116E7"/>
    <w:rsid w:val="0081174E"/>
    <w:rsid w:val="008160EA"/>
    <w:rsid w:val="00817953"/>
    <w:rsid w:val="0082027B"/>
    <w:rsid w:val="0082068A"/>
    <w:rsid w:val="00822315"/>
    <w:rsid w:val="00824A2A"/>
    <w:rsid w:val="00825329"/>
    <w:rsid w:val="00832885"/>
    <w:rsid w:val="00836C53"/>
    <w:rsid w:val="0084683D"/>
    <w:rsid w:val="00850304"/>
    <w:rsid w:val="00852C75"/>
    <w:rsid w:val="0085414A"/>
    <w:rsid w:val="00860772"/>
    <w:rsid w:val="00877A88"/>
    <w:rsid w:val="00880018"/>
    <w:rsid w:val="00880121"/>
    <w:rsid w:val="008808BF"/>
    <w:rsid w:val="0088482C"/>
    <w:rsid w:val="00885BC6"/>
    <w:rsid w:val="00885F20"/>
    <w:rsid w:val="008A10C3"/>
    <w:rsid w:val="008B38CC"/>
    <w:rsid w:val="008B3DC6"/>
    <w:rsid w:val="008B71CE"/>
    <w:rsid w:val="008C1974"/>
    <w:rsid w:val="008C223C"/>
    <w:rsid w:val="008C4399"/>
    <w:rsid w:val="008C6D30"/>
    <w:rsid w:val="008D3437"/>
    <w:rsid w:val="008D6147"/>
    <w:rsid w:val="008D72DA"/>
    <w:rsid w:val="008E0A47"/>
    <w:rsid w:val="008E3E88"/>
    <w:rsid w:val="008E45A3"/>
    <w:rsid w:val="008F361D"/>
    <w:rsid w:val="008F4E6A"/>
    <w:rsid w:val="008F758C"/>
    <w:rsid w:val="00900343"/>
    <w:rsid w:val="00903BC5"/>
    <w:rsid w:val="00905EAC"/>
    <w:rsid w:val="00914E61"/>
    <w:rsid w:val="0092737F"/>
    <w:rsid w:val="009316B5"/>
    <w:rsid w:val="009323F0"/>
    <w:rsid w:val="00933942"/>
    <w:rsid w:val="00941EAF"/>
    <w:rsid w:val="009449F5"/>
    <w:rsid w:val="00946615"/>
    <w:rsid w:val="00954DB4"/>
    <w:rsid w:val="0096059C"/>
    <w:rsid w:val="00962F04"/>
    <w:rsid w:val="00963C0C"/>
    <w:rsid w:val="0096541F"/>
    <w:rsid w:val="00966C85"/>
    <w:rsid w:val="00972AD2"/>
    <w:rsid w:val="00973188"/>
    <w:rsid w:val="0097712A"/>
    <w:rsid w:val="009823DE"/>
    <w:rsid w:val="00983A0A"/>
    <w:rsid w:val="0098476F"/>
    <w:rsid w:val="00984CC9"/>
    <w:rsid w:val="0099018A"/>
    <w:rsid w:val="00993684"/>
    <w:rsid w:val="00995657"/>
    <w:rsid w:val="009965E4"/>
    <w:rsid w:val="00996A0E"/>
    <w:rsid w:val="00996C2A"/>
    <w:rsid w:val="009976CD"/>
    <w:rsid w:val="009A33A5"/>
    <w:rsid w:val="009B016D"/>
    <w:rsid w:val="009B1E9C"/>
    <w:rsid w:val="009B57A3"/>
    <w:rsid w:val="009B62A9"/>
    <w:rsid w:val="009B7A7F"/>
    <w:rsid w:val="009C33FD"/>
    <w:rsid w:val="009C5E40"/>
    <w:rsid w:val="009D1841"/>
    <w:rsid w:val="009D3CEB"/>
    <w:rsid w:val="009D4DCF"/>
    <w:rsid w:val="009D5003"/>
    <w:rsid w:val="009E0ADA"/>
    <w:rsid w:val="009E261B"/>
    <w:rsid w:val="009E2792"/>
    <w:rsid w:val="009E3A30"/>
    <w:rsid w:val="009E5110"/>
    <w:rsid w:val="009F065A"/>
    <w:rsid w:val="009F20D5"/>
    <w:rsid w:val="00A076FE"/>
    <w:rsid w:val="00A14F69"/>
    <w:rsid w:val="00A14FC8"/>
    <w:rsid w:val="00A1523D"/>
    <w:rsid w:val="00A24FFC"/>
    <w:rsid w:val="00A304CF"/>
    <w:rsid w:val="00A32649"/>
    <w:rsid w:val="00A33B40"/>
    <w:rsid w:val="00A34EE1"/>
    <w:rsid w:val="00A34FEB"/>
    <w:rsid w:val="00A37CB1"/>
    <w:rsid w:val="00A521D4"/>
    <w:rsid w:val="00A52330"/>
    <w:rsid w:val="00A57FE1"/>
    <w:rsid w:val="00A62182"/>
    <w:rsid w:val="00A64F07"/>
    <w:rsid w:val="00A66B52"/>
    <w:rsid w:val="00A66C0D"/>
    <w:rsid w:val="00A712C9"/>
    <w:rsid w:val="00A71444"/>
    <w:rsid w:val="00A718E7"/>
    <w:rsid w:val="00A77D3C"/>
    <w:rsid w:val="00A81E56"/>
    <w:rsid w:val="00A84D2E"/>
    <w:rsid w:val="00A87C7D"/>
    <w:rsid w:val="00A91DD8"/>
    <w:rsid w:val="00A93101"/>
    <w:rsid w:val="00A95C76"/>
    <w:rsid w:val="00A96566"/>
    <w:rsid w:val="00A96EE7"/>
    <w:rsid w:val="00AA4808"/>
    <w:rsid w:val="00AA7C89"/>
    <w:rsid w:val="00AB3775"/>
    <w:rsid w:val="00AB3CEF"/>
    <w:rsid w:val="00AB41A3"/>
    <w:rsid w:val="00AB490C"/>
    <w:rsid w:val="00AB6CD7"/>
    <w:rsid w:val="00AB7DB0"/>
    <w:rsid w:val="00AC0ADF"/>
    <w:rsid w:val="00AC21E2"/>
    <w:rsid w:val="00AD0C5B"/>
    <w:rsid w:val="00AD145E"/>
    <w:rsid w:val="00AE0183"/>
    <w:rsid w:val="00AE293C"/>
    <w:rsid w:val="00AE2C5C"/>
    <w:rsid w:val="00AE4CF3"/>
    <w:rsid w:val="00AE4D0C"/>
    <w:rsid w:val="00AF3902"/>
    <w:rsid w:val="00AF6008"/>
    <w:rsid w:val="00B02FE9"/>
    <w:rsid w:val="00B031D9"/>
    <w:rsid w:val="00B06871"/>
    <w:rsid w:val="00B1159F"/>
    <w:rsid w:val="00B177C3"/>
    <w:rsid w:val="00B20905"/>
    <w:rsid w:val="00B21189"/>
    <w:rsid w:val="00B23DE8"/>
    <w:rsid w:val="00B2653A"/>
    <w:rsid w:val="00B27660"/>
    <w:rsid w:val="00B31FDE"/>
    <w:rsid w:val="00B33C70"/>
    <w:rsid w:val="00B37E84"/>
    <w:rsid w:val="00B40B42"/>
    <w:rsid w:val="00B42CC6"/>
    <w:rsid w:val="00B47D77"/>
    <w:rsid w:val="00B549EB"/>
    <w:rsid w:val="00B564A5"/>
    <w:rsid w:val="00B62E18"/>
    <w:rsid w:val="00B65FD2"/>
    <w:rsid w:val="00B7716C"/>
    <w:rsid w:val="00B81AC1"/>
    <w:rsid w:val="00B829EB"/>
    <w:rsid w:val="00B846DC"/>
    <w:rsid w:val="00B86FC6"/>
    <w:rsid w:val="00B92EAA"/>
    <w:rsid w:val="00BA0177"/>
    <w:rsid w:val="00BA7FA0"/>
    <w:rsid w:val="00BB584D"/>
    <w:rsid w:val="00BB6936"/>
    <w:rsid w:val="00BB72AA"/>
    <w:rsid w:val="00BC2CAE"/>
    <w:rsid w:val="00BC34AE"/>
    <w:rsid w:val="00BC53CE"/>
    <w:rsid w:val="00BD5E90"/>
    <w:rsid w:val="00BD669B"/>
    <w:rsid w:val="00BD75B6"/>
    <w:rsid w:val="00BD7A9F"/>
    <w:rsid w:val="00BE0915"/>
    <w:rsid w:val="00BE1024"/>
    <w:rsid w:val="00BE27C0"/>
    <w:rsid w:val="00BE2F0C"/>
    <w:rsid w:val="00BE3C08"/>
    <w:rsid w:val="00BE6060"/>
    <w:rsid w:val="00BE6143"/>
    <w:rsid w:val="00C07116"/>
    <w:rsid w:val="00C07AE1"/>
    <w:rsid w:val="00C17797"/>
    <w:rsid w:val="00C23123"/>
    <w:rsid w:val="00C27186"/>
    <w:rsid w:val="00C37256"/>
    <w:rsid w:val="00C4643C"/>
    <w:rsid w:val="00C46531"/>
    <w:rsid w:val="00C51BBB"/>
    <w:rsid w:val="00C51CF6"/>
    <w:rsid w:val="00C52198"/>
    <w:rsid w:val="00C618FA"/>
    <w:rsid w:val="00C63249"/>
    <w:rsid w:val="00C70186"/>
    <w:rsid w:val="00C75DEF"/>
    <w:rsid w:val="00C809ED"/>
    <w:rsid w:val="00C81225"/>
    <w:rsid w:val="00C921C1"/>
    <w:rsid w:val="00C929FB"/>
    <w:rsid w:val="00C93115"/>
    <w:rsid w:val="00C94BD0"/>
    <w:rsid w:val="00C94ED9"/>
    <w:rsid w:val="00C94F0A"/>
    <w:rsid w:val="00C95442"/>
    <w:rsid w:val="00C96E9C"/>
    <w:rsid w:val="00C97610"/>
    <w:rsid w:val="00CB32C5"/>
    <w:rsid w:val="00CC0672"/>
    <w:rsid w:val="00CC07A5"/>
    <w:rsid w:val="00CC0DEF"/>
    <w:rsid w:val="00CC41B8"/>
    <w:rsid w:val="00CD17D8"/>
    <w:rsid w:val="00CD22D7"/>
    <w:rsid w:val="00CD3C15"/>
    <w:rsid w:val="00CD4BEB"/>
    <w:rsid w:val="00CD61AE"/>
    <w:rsid w:val="00CE2966"/>
    <w:rsid w:val="00CF20F0"/>
    <w:rsid w:val="00CF2DEF"/>
    <w:rsid w:val="00CF3926"/>
    <w:rsid w:val="00CF4C95"/>
    <w:rsid w:val="00CF64AF"/>
    <w:rsid w:val="00CF6EF9"/>
    <w:rsid w:val="00D00305"/>
    <w:rsid w:val="00D04A3B"/>
    <w:rsid w:val="00D068ED"/>
    <w:rsid w:val="00D07C6E"/>
    <w:rsid w:val="00D228B0"/>
    <w:rsid w:val="00D2456F"/>
    <w:rsid w:val="00D27A71"/>
    <w:rsid w:val="00D37EB8"/>
    <w:rsid w:val="00D4299E"/>
    <w:rsid w:val="00D4615C"/>
    <w:rsid w:val="00D530E7"/>
    <w:rsid w:val="00D535C4"/>
    <w:rsid w:val="00D562A6"/>
    <w:rsid w:val="00D562C2"/>
    <w:rsid w:val="00D60634"/>
    <w:rsid w:val="00D64E36"/>
    <w:rsid w:val="00D672D9"/>
    <w:rsid w:val="00D717F3"/>
    <w:rsid w:val="00D71C13"/>
    <w:rsid w:val="00D75E62"/>
    <w:rsid w:val="00D76CC9"/>
    <w:rsid w:val="00D81663"/>
    <w:rsid w:val="00D824FD"/>
    <w:rsid w:val="00D85E99"/>
    <w:rsid w:val="00D86FEA"/>
    <w:rsid w:val="00D92802"/>
    <w:rsid w:val="00D934C9"/>
    <w:rsid w:val="00D952A1"/>
    <w:rsid w:val="00D96305"/>
    <w:rsid w:val="00DA01B5"/>
    <w:rsid w:val="00DA58C6"/>
    <w:rsid w:val="00DA6EF6"/>
    <w:rsid w:val="00DB063E"/>
    <w:rsid w:val="00DB0899"/>
    <w:rsid w:val="00DB0F14"/>
    <w:rsid w:val="00DB525A"/>
    <w:rsid w:val="00DB72A9"/>
    <w:rsid w:val="00DC0E75"/>
    <w:rsid w:val="00DC5AE2"/>
    <w:rsid w:val="00DD04B7"/>
    <w:rsid w:val="00DD4BC4"/>
    <w:rsid w:val="00DE3327"/>
    <w:rsid w:val="00DE44EB"/>
    <w:rsid w:val="00DF40C1"/>
    <w:rsid w:val="00DF505D"/>
    <w:rsid w:val="00DF5717"/>
    <w:rsid w:val="00DF7C19"/>
    <w:rsid w:val="00E00145"/>
    <w:rsid w:val="00E02ABA"/>
    <w:rsid w:val="00E06669"/>
    <w:rsid w:val="00E0784D"/>
    <w:rsid w:val="00E21B6B"/>
    <w:rsid w:val="00E24067"/>
    <w:rsid w:val="00E30DE7"/>
    <w:rsid w:val="00E33F7A"/>
    <w:rsid w:val="00E419D0"/>
    <w:rsid w:val="00E43095"/>
    <w:rsid w:val="00E44A45"/>
    <w:rsid w:val="00E44FA0"/>
    <w:rsid w:val="00E461BD"/>
    <w:rsid w:val="00E4779C"/>
    <w:rsid w:val="00E479E0"/>
    <w:rsid w:val="00E5282F"/>
    <w:rsid w:val="00E54A6A"/>
    <w:rsid w:val="00E551C0"/>
    <w:rsid w:val="00E562AF"/>
    <w:rsid w:val="00E60729"/>
    <w:rsid w:val="00E62B6E"/>
    <w:rsid w:val="00E64F22"/>
    <w:rsid w:val="00E650F3"/>
    <w:rsid w:val="00E65856"/>
    <w:rsid w:val="00E658EC"/>
    <w:rsid w:val="00E676D0"/>
    <w:rsid w:val="00E707EB"/>
    <w:rsid w:val="00E710F3"/>
    <w:rsid w:val="00E739D7"/>
    <w:rsid w:val="00E8102D"/>
    <w:rsid w:val="00E82C88"/>
    <w:rsid w:val="00E9013D"/>
    <w:rsid w:val="00E9036D"/>
    <w:rsid w:val="00E92ABF"/>
    <w:rsid w:val="00EA750C"/>
    <w:rsid w:val="00EB0884"/>
    <w:rsid w:val="00EB0BC7"/>
    <w:rsid w:val="00EB1922"/>
    <w:rsid w:val="00EB7887"/>
    <w:rsid w:val="00EC0307"/>
    <w:rsid w:val="00EC14F9"/>
    <w:rsid w:val="00EC543D"/>
    <w:rsid w:val="00ED028D"/>
    <w:rsid w:val="00ED0A0A"/>
    <w:rsid w:val="00ED6117"/>
    <w:rsid w:val="00EE1D16"/>
    <w:rsid w:val="00EE27BF"/>
    <w:rsid w:val="00EE6137"/>
    <w:rsid w:val="00EE6C7A"/>
    <w:rsid w:val="00EF1C96"/>
    <w:rsid w:val="00EF2448"/>
    <w:rsid w:val="00EF2E36"/>
    <w:rsid w:val="00EF3A5A"/>
    <w:rsid w:val="00EF471D"/>
    <w:rsid w:val="00EF6F3F"/>
    <w:rsid w:val="00EF79B7"/>
    <w:rsid w:val="00F03736"/>
    <w:rsid w:val="00F07DCE"/>
    <w:rsid w:val="00F11804"/>
    <w:rsid w:val="00F15145"/>
    <w:rsid w:val="00F153FE"/>
    <w:rsid w:val="00F15B5B"/>
    <w:rsid w:val="00F160E7"/>
    <w:rsid w:val="00F25BB8"/>
    <w:rsid w:val="00F312D1"/>
    <w:rsid w:val="00F42782"/>
    <w:rsid w:val="00F42D31"/>
    <w:rsid w:val="00F4712D"/>
    <w:rsid w:val="00F50870"/>
    <w:rsid w:val="00F5352D"/>
    <w:rsid w:val="00F57122"/>
    <w:rsid w:val="00F573D5"/>
    <w:rsid w:val="00F57EC9"/>
    <w:rsid w:val="00F60AE4"/>
    <w:rsid w:val="00F65DD0"/>
    <w:rsid w:val="00F67276"/>
    <w:rsid w:val="00F711D6"/>
    <w:rsid w:val="00F71460"/>
    <w:rsid w:val="00F71733"/>
    <w:rsid w:val="00F77308"/>
    <w:rsid w:val="00F8170B"/>
    <w:rsid w:val="00F82D9B"/>
    <w:rsid w:val="00F85852"/>
    <w:rsid w:val="00F867E2"/>
    <w:rsid w:val="00F93994"/>
    <w:rsid w:val="00FA203B"/>
    <w:rsid w:val="00FA2DCB"/>
    <w:rsid w:val="00FA61C7"/>
    <w:rsid w:val="00FA6C7D"/>
    <w:rsid w:val="00FB362A"/>
    <w:rsid w:val="00FB6DDE"/>
    <w:rsid w:val="00FC0A9F"/>
    <w:rsid w:val="00FC152E"/>
    <w:rsid w:val="00FC383E"/>
    <w:rsid w:val="00FD04F2"/>
    <w:rsid w:val="00FD1889"/>
    <w:rsid w:val="00FD399E"/>
    <w:rsid w:val="00FE757D"/>
    <w:rsid w:val="00FF32A0"/>
    <w:rsid w:val="00FF4FAD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,#4265a5,#4a6fb7,#5170aa"/>
    </o:shapedefaults>
    <o:shapelayout v:ext="edit">
      <o:idmap v:ext="edit" data="2"/>
    </o:shapelayout>
  </w:shapeDefaults>
  <w:decimalSymbol w:val=","/>
  <w:listSeparator w:val=";"/>
  <w14:docId w14:val="5B9DE483"/>
  <w15:chartTrackingRefBased/>
  <w15:docId w15:val="{0F2BEB66-D63E-4EDC-943E-E1CCFE16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684"/>
    <w:rPr>
      <w:rFonts w:ascii="Calibri" w:hAnsi="Calibri"/>
      <w:spacing w:val="6"/>
      <w:sz w:val="21"/>
      <w:szCs w:val="24"/>
    </w:rPr>
  </w:style>
  <w:style w:type="paragraph" w:styleId="Nadpis1">
    <w:name w:val="heading 1"/>
    <w:basedOn w:val="Normln"/>
    <w:next w:val="Normln"/>
    <w:qFormat/>
    <w:rsid w:val="00993684"/>
    <w:pPr>
      <w:keepNext/>
      <w:pBdr>
        <w:top w:val="single" w:sz="12" w:space="1" w:color="C00000"/>
      </w:pBdr>
      <w:spacing w:before="1100"/>
      <w:ind w:right="-1440"/>
      <w:outlineLvl w:val="0"/>
    </w:pPr>
    <w:rPr>
      <w:rFonts w:ascii="Tahoma" w:hAnsi="Tahoma"/>
      <w:bCs/>
      <w:caps/>
      <w:spacing w:val="30"/>
      <w:sz w:val="30"/>
    </w:rPr>
  </w:style>
  <w:style w:type="paragraph" w:styleId="Nadpis2">
    <w:name w:val="heading 2"/>
    <w:basedOn w:val="Nadpis1"/>
    <w:next w:val="Normln"/>
    <w:qFormat/>
    <w:rsid w:val="00CC41B8"/>
    <w:pPr>
      <w:pBdr>
        <w:top w:val="single" w:sz="12" w:space="1" w:color="FFC000"/>
      </w:pBdr>
      <w:spacing w:before="720"/>
      <w:ind w:right="0"/>
      <w:outlineLvl w:val="1"/>
    </w:pPr>
    <w:rPr>
      <w:rFonts w:cs="Arial"/>
      <w:bCs w:val="0"/>
      <w:sz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color w:val="000000"/>
      <w:sz w:val="52"/>
      <w:szCs w:val="36"/>
    </w:rPr>
  </w:style>
  <w:style w:type="paragraph" w:styleId="Nadpis7">
    <w:name w:val="heading 7"/>
    <w:basedOn w:val="Normln"/>
    <w:next w:val="Normln"/>
    <w:qFormat/>
    <w:pPr>
      <w:keepNext/>
      <w:keepLines/>
      <w:outlineLvl w:val="6"/>
    </w:pPr>
    <w:rPr>
      <w:rFonts w:ascii="GE Inspira" w:hAnsi="GE Inspir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rFonts w:ascii="Arial" w:hAnsi="Arial" w:cs="Arial"/>
      <w:color w:val="000000"/>
      <w:szCs w:val="26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Rozloendokumentu">
    <w:name w:val="Document Map"/>
    <w:basedOn w:val="Normln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CECFF"/>
    </w:pPr>
    <w:rPr>
      <w:rFonts w:ascii="Tahoma" w:hAnsi="Tahoma" w:cs="Tahoma"/>
    </w:rPr>
  </w:style>
  <w:style w:type="paragraph" w:styleId="Zkladntext3">
    <w:name w:val="Body Text 3"/>
    <w:basedOn w:val="Normln"/>
    <w:semiHidden/>
    <w:rPr>
      <w:rFonts w:ascii="Arial" w:hAnsi="Arial" w:cs="Arial"/>
      <w:b/>
      <w:bCs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720"/>
      <w:jc w:val="both"/>
    </w:pPr>
    <w:rPr>
      <w:rFonts w:ascii="GE Inspira" w:hAnsi="GE Inspira" w:cs="Arial"/>
    </w:rPr>
  </w:style>
  <w:style w:type="paragraph" w:customStyle="1" w:styleId="H2">
    <w:name w:val="H2"/>
    <w:basedOn w:val="Normln"/>
    <w:next w:val="Normln"/>
    <w:pPr>
      <w:keepNext/>
      <w:autoSpaceDE w:val="0"/>
      <w:autoSpaceDN w:val="0"/>
      <w:spacing w:before="100" w:after="100"/>
    </w:pPr>
    <w:rPr>
      <w:b/>
      <w:bCs/>
      <w:sz w:val="36"/>
      <w:szCs w:val="36"/>
    </w:rPr>
  </w:style>
  <w:style w:type="paragraph" w:customStyle="1" w:styleId="Nadpispehledulnk">
    <w:name w:val="Nadpis přehledu článků"/>
    <w:basedOn w:val="Normln"/>
    <w:next w:val="Normln"/>
    <w:pPr>
      <w:autoSpaceDE w:val="0"/>
      <w:autoSpaceDN w:val="0"/>
      <w:spacing w:before="120"/>
      <w:jc w:val="center"/>
    </w:pPr>
    <w:rPr>
      <w:rFonts w:ascii="Arial" w:hAnsi="Arial" w:cs="Arial"/>
      <w:b/>
      <w:bCs/>
      <w:sz w:val="28"/>
      <w:szCs w:val="28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msoins0">
    <w:name w:val="msoins"/>
    <w:basedOn w:val="Standardnpsmoodstavce"/>
  </w:style>
  <w:style w:type="paragraph" w:customStyle="1" w:styleId="Barevnseznamzvraznn11">
    <w:name w:val="Barevný seznam – zvýraznění 11"/>
    <w:basedOn w:val="Normln"/>
    <w:uiPriority w:val="34"/>
    <w:qFormat/>
    <w:rsid w:val="002B52D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3ADE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C3AD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A2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2A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2A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A1B"/>
    <w:rPr>
      <w:rFonts w:ascii="Times New Roman" w:hAnsi="Times New Roman"/>
      <w:b/>
      <w:bCs/>
      <w:spacing w:val="0"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A2A1B"/>
    <w:rPr>
      <w:b/>
      <w:bCs/>
    </w:rPr>
  </w:style>
  <w:style w:type="table" w:styleId="Mkatabulky">
    <w:name w:val="Table Grid"/>
    <w:basedOn w:val="Normlntabulka"/>
    <w:uiPriority w:val="59"/>
    <w:rsid w:val="0035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A200D"/>
    <w:pPr>
      <w:spacing w:before="100" w:beforeAutospacing="1" w:after="100" w:afterAutospacing="1" w:line="312" w:lineRule="auto"/>
      <w:jc w:val="both"/>
    </w:pPr>
    <w:rPr>
      <w:sz w:val="18"/>
      <w:szCs w:val="18"/>
    </w:rPr>
  </w:style>
  <w:style w:type="paragraph" w:customStyle="1" w:styleId="MCcontactinfo">
    <w:name w:val="MC contact info"/>
    <w:rsid w:val="000F0335"/>
    <w:rPr>
      <w:rFonts w:eastAsia="Times"/>
      <w:i/>
      <w:iCs/>
      <w:lang w:val="en-US" w:eastAsia="en-US"/>
    </w:rPr>
  </w:style>
  <w:style w:type="table" w:customStyle="1" w:styleId="Styl1">
    <w:name w:val="Styl1"/>
    <w:basedOn w:val="Normlntabulka"/>
    <w:uiPriority w:val="99"/>
    <w:rsid w:val="00232D15"/>
    <w:tblPr/>
    <w:tcPr>
      <w:shd w:val="clear" w:color="auto" w:fill="FFFF00"/>
    </w:tcPr>
  </w:style>
  <w:style w:type="character" w:customStyle="1" w:styleId="ZpatChar">
    <w:name w:val="Zápatí Char"/>
    <w:link w:val="Zpat"/>
    <w:rsid w:val="00053110"/>
    <w:rPr>
      <w:rFonts w:ascii="Calibri" w:hAnsi="Calibri"/>
      <w:spacing w:val="6"/>
      <w:sz w:val="21"/>
      <w:szCs w:val="24"/>
    </w:rPr>
  </w:style>
  <w:style w:type="paragraph" w:styleId="Odstavecseseznamem">
    <w:name w:val="List Paragraph"/>
    <w:basedOn w:val="Normln"/>
    <w:uiPriority w:val="34"/>
    <w:qFormat/>
    <w:rsid w:val="0088482C"/>
    <w:pPr>
      <w:ind w:left="708"/>
    </w:pPr>
  </w:style>
  <w:style w:type="character" w:customStyle="1" w:styleId="apple-converted-space">
    <w:name w:val="apple-converted-space"/>
    <w:rsid w:val="00DE44EB"/>
  </w:style>
  <w:style w:type="paragraph" w:styleId="Bezmezer">
    <w:name w:val="No Spacing"/>
    <w:uiPriority w:val="1"/>
    <w:qFormat/>
    <w:rsid w:val="005438C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61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7D1B7B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C0DEF"/>
    <w:pPr>
      <w:spacing w:before="100" w:beforeAutospacing="1" w:after="100" w:afterAutospacing="1"/>
    </w:pPr>
    <w:rPr>
      <w:rFonts w:ascii="Times New Roman" w:hAnsi="Times New Roman"/>
      <w:spacing w:val="0"/>
      <w:sz w:val="24"/>
    </w:rPr>
  </w:style>
  <w:style w:type="paragraph" w:customStyle="1" w:styleId="xmsonormal0">
    <w:name w:val="xmsonormal"/>
    <w:basedOn w:val="Normln"/>
    <w:rsid w:val="002B1E2B"/>
    <w:pPr>
      <w:spacing w:before="100" w:beforeAutospacing="1" w:after="100" w:afterAutospacing="1"/>
    </w:pPr>
    <w:rPr>
      <w:rFonts w:eastAsia="Calibri" w:cs="Calibri"/>
      <w:color w:val="000099"/>
      <w:spacing w:val="0"/>
      <w:sz w:val="22"/>
      <w:szCs w:val="22"/>
    </w:rPr>
  </w:style>
  <w:style w:type="paragraph" w:customStyle="1" w:styleId="EQ-Normln">
    <w:name w:val="EQ-Normální"/>
    <w:basedOn w:val="Normln"/>
    <w:link w:val="EQ-NormlnChar"/>
    <w:qFormat/>
    <w:rsid w:val="00B31FDE"/>
    <w:pPr>
      <w:spacing w:line="276" w:lineRule="auto"/>
      <w:jc w:val="both"/>
    </w:pPr>
    <w:rPr>
      <w:rFonts w:ascii="Century Gothic" w:eastAsia="Calibri" w:hAnsi="Century Gothic"/>
      <w:color w:val="000000"/>
      <w:spacing w:val="0"/>
      <w:sz w:val="20"/>
      <w:szCs w:val="20"/>
      <w:lang w:eastAsia="en-US"/>
    </w:rPr>
  </w:style>
  <w:style w:type="character" w:customStyle="1" w:styleId="EQ-NormlnChar">
    <w:name w:val="EQ-Normální Char"/>
    <w:link w:val="EQ-Normln"/>
    <w:rsid w:val="00B31FDE"/>
    <w:rPr>
      <w:rFonts w:ascii="Century Gothic" w:eastAsia="Calibri" w:hAnsi="Century Gothic"/>
      <w:color w:val="000000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C46531"/>
    <w:rPr>
      <w:rFonts w:eastAsiaTheme="minorHAnsi" w:cstheme="minorBidi"/>
      <w:spacing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46531"/>
    <w:rPr>
      <w:rFonts w:ascii="Calibri" w:eastAsiaTheme="minorHAnsi" w:hAnsi="Calibri" w:cstheme="minorBidi"/>
      <w:sz w:val="22"/>
      <w:szCs w:val="21"/>
      <w:lang w:eastAsia="en-US"/>
    </w:rPr>
  </w:style>
  <w:style w:type="paragraph" w:styleId="Revize">
    <w:name w:val="Revision"/>
    <w:hidden/>
    <w:uiPriority w:val="71"/>
    <w:rsid w:val="002E645C"/>
    <w:rPr>
      <w:rFonts w:ascii="Calibri" w:hAnsi="Calibri"/>
      <w:spacing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tek@spindoctors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obodova@amsp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msp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p.cz" TargetMode="External"/><Relationship Id="rId1" Type="http://schemas.openxmlformats.org/officeDocument/2006/relationships/hyperlink" Target="mailto:amsp@ams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8B62-7465-4A8B-BFF0-A30FCABE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Ogilvy &amp; Mather</Company>
  <LinksUpToDate>false</LinksUpToDate>
  <CharactersWithSpaces>7261</CharactersWithSpaces>
  <SharedDoc>false</SharedDoc>
  <HLinks>
    <vt:vector size="24" baseType="variant">
      <vt:variant>
        <vt:i4>2949171</vt:i4>
      </vt:variant>
      <vt:variant>
        <vt:i4>9</vt:i4>
      </vt:variant>
      <vt:variant>
        <vt:i4>0</vt:i4>
      </vt:variant>
      <vt:variant>
        <vt:i4>5</vt:i4>
      </vt:variant>
      <vt:variant>
        <vt:lpwstr>http://www.pesekm.com/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http://www.spider-cz.com/</vt:lpwstr>
      </vt:variant>
      <vt:variant>
        <vt:lpwstr/>
      </vt:variant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http://www.beznoska.cz/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http://www.asio.cz/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Orsag</dc:creator>
  <cp:keywords/>
  <cp:lastModifiedBy>AMSP ČR</cp:lastModifiedBy>
  <cp:revision>2</cp:revision>
  <cp:lastPrinted>2014-10-13T15:11:00Z</cp:lastPrinted>
  <dcterms:created xsi:type="dcterms:W3CDTF">2022-11-29T13:28:00Z</dcterms:created>
  <dcterms:modified xsi:type="dcterms:W3CDTF">2022-11-29T13:28:00Z</dcterms:modified>
</cp:coreProperties>
</file>